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B11F9" w14:textId="77777777" w:rsidR="002F61DD" w:rsidRDefault="002F61DD" w:rsidP="00A54636">
      <w:pPr>
        <w:rPr>
          <w:b/>
          <w:szCs w:val="28"/>
        </w:rPr>
      </w:pPr>
    </w:p>
    <w:p w14:paraId="38DD50EE" w14:textId="77777777" w:rsidR="00894C94" w:rsidRDefault="00894C94" w:rsidP="008E280F">
      <w:pPr>
        <w:ind w:left="1440" w:hanging="1440"/>
        <w:rPr>
          <w:rFonts w:ascii="Georgia" w:hAnsi="Georgia"/>
          <w:b/>
          <w:szCs w:val="28"/>
        </w:rPr>
      </w:pPr>
    </w:p>
    <w:p w14:paraId="1D767B47" w14:textId="77777777" w:rsidR="00894C94" w:rsidRDefault="00894C94" w:rsidP="008E280F">
      <w:pPr>
        <w:ind w:left="1440" w:hanging="1440"/>
        <w:rPr>
          <w:rFonts w:ascii="Georgia" w:hAnsi="Georgia"/>
          <w:b/>
          <w:szCs w:val="28"/>
        </w:rPr>
      </w:pPr>
    </w:p>
    <w:p w14:paraId="65640AD6" w14:textId="77777777" w:rsidR="00ED7565" w:rsidRDefault="00ED7565" w:rsidP="008E280F">
      <w:pPr>
        <w:ind w:left="1440" w:hanging="1440"/>
        <w:rPr>
          <w:rFonts w:ascii="Georgia" w:hAnsi="Georgia"/>
          <w:b/>
          <w:szCs w:val="28"/>
        </w:rPr>
      </w:pPr>
    </w:p>
    <w:p w14:paraId="4A00AED9" w14:textId="77777777" w:rsidR="00ED7565" w:rsidRPr="00B80B2F" w:rsidRDefault="006A227E" w:rsidP="00B80B2F">
      <w:pPr>
        <w:jc w:val="center"/>
        <w:rPr>
          <w:rFonts w:ascii="Arial" w:hAnsi="Arial" w:cs="Arial"/>
          <w:b/>
        </w:rPr>
      </w:pPr>
      <w:r w:rsidRPr="006A227E">
        <w:rPr>
          <w:rFonts w:ascii="Arial" w:hAnsi="Arial" w:cs="Arial"/>
          <w:b/>
        </w:rPr>
        <w:t>JESSE LEE (JACK) BEAUCHAMP</w:t>
      </w:r>
    </w:p>
    <w:p w14:paraId="1740A562" w14:textId="77777777" w:rsidR="00ED7565" w:rsidRPr="00B80B2F" w:rsidRDefault="00ED7565" w:rsidP="00ED7565">
      <w:pPr>
        <w:rPr>
          <w:rFonts w:ascii="Arial" w:hAnsi="Arial" w:cs="Arial"/>
          <w:b/>
        </w:rPr>
      </w:pPr>
      <w:r w:rsidRPr="00B80B2F">
        <w:rPr>
          <w:rFonts w:ascii="Arial" w:hAnsi="Arial" w:cs="Arial"/>
          <w:b/>
        </w:rPr>
        <w:t>Positions:</w:t>
      </w:r>
    </w:p>
    <w:p w14:paraId="26155F52" w14:textId="77777777" w:rsidR="00B80B2F" w:rsidRPr="00656C5A" w:rsidRDefault="00B80B2F" w:rsidP="00ED7565">
      <w:pPr>
        <w:rPr>
          <w:rFonts w:ascii="Arial" w:hAnsi="Arial" w:cs="Arial"/>
          <w:i/>
        </w:rPr>
      </w:pPr>
    </w:p>
    <w:p w14:paraId="1CF6818B" w14:textId="77777777" w:rsidR="006A227E" w:rsidRPr="006A227E" w:rsidRDefault="006A227E" w:rsidP="006A227E">
      <w:pPr>
        <w:rPr>
          <w:rFonts w:ascii="Arial" w:hAnsi="Arial" w:cs="Arial"/>
        </w:rPr>
      </w:pPr>
      <w:r w:rsidRPr="006A227E">
        <w:rPr>
          <w:rFonts w:ascii="Arial" w:hAnsi="Arial" w:cs="Arial"/>
        </w:rPr>
        <w:t>1967-1969</w:t>
      </w:r>
      <w:r w:rsidRPr="006A227E">
        <w:rPr>
          <w:rFonts w:ascii="Arial" w:hAnsi="Arial" w:cs="Arial"/>
        </w:rPr>
        <w:tab/>
        <w:t>Arthur Amos Noyes Instructor in Chemistry, California Institute of</w:t>
      </w:r>
      <w:r>
        <w:rPr>
          <w:rFonts w:ascii="Arial" w:hAnsi="Arial" w:cs="Arial"/>
        </w:rPr>
        <w:t xml:space="preserve"> </w:t>
      </w:r>
      <w:r w:rsidRPr="006A227E">
        <w:rPr>
          <w:rFonts w:ascii="Arial" w:hAnsi="Arial" w:cs="Arial"/>
        </w:rPr>
        <w:t>Technology</w:t>
      </w:r>
    </w:p>
    <w:p w14:paraId="37D4602D" w14:textId="77777777" w:rsidR="006A227E" w:rsidRPr="006A227E" w:rsidRDefault="006A227E" w:rsidP="006A227E">
      <w:pPr>
        <w:rPr>
          <w:rFonts w:ascii="Arial" w:hAnsi="Arial" w:cs="Arial"/>
        </w:rPr>
      </w:pPr>
      <w:r w:rsidRPr="006A227E">
        <w:rPr>
          <w:rFonts w:ascii="Arial" w:hAnsi="Arial" w:cs="Arial"/>
        </w:rPr>
        <w:t>1969-1971</w:t>
      </w:r>
      <w:r w:rsidRPr="006A227E">
        <w:rPr>
          <w:rFonts w:ascii="Arial" w:hAnsi="Arial" w:cs="Arial"/>
        </w:rPr>
        <w:tab/>
        <w:t>Assistant Professor of Chemistry, California Institute of Technology</w:t>
      </w:r>
    </w:p>
    <w:p w14:paraId="697A7E67" w14:textId="77777777" w:rsidR="006A227E" w:rsidRPr="006A227E" w:rsidRDefault="006A227E" w:rsidP="006A227E">
      <w:pPr>
        <w:rPr>
          <w:rFonts w:ascii="Arial" w:hAnsi="Arial" w:cs="Arial"/>
        </w:rPr>
      </w:pPr>
      <w:r w:rsidRPr="006A227E">
        <w:rPr>
          <w:rFonts w:ascii="Arial" w:hAnsi="Arial" w:cs="Arial"/>
        </w:rPr>
        <w:t>1971-1974</w:t>
      </w:r>
      <w:r w:rsidRPr="006A227E">
        <w:rPr>
          <w:rFonts w:ascii="Arial" w:hAnsi="Arial" w:cs="Arial"/>
        </w:rPr>
        <w:tab/>
        <w:t>Associate Professor of Chemistry, California Institute of Technology</w:t>
      </w:r>
    </w:p>
    <w:p w14:paraId="1B503061" w14:textId="77777777" w:rsidR="006A227E" w:rsidRPr="006A227E" w:rsidRDefault="006A227E" w:rsidP="006A227E">
      <w:pPr>
        <w:rPr>
          <w:rFonts w:ascii="Arial" w:hAnsi="Arial" w:cs="Arial"/>
        </w:rPr>
      </w:pPr>
      <w:r w:rsidRPr="006A227E">
        <w:rPr>
          <w:rFonts w:ascii="Arial" w:hAnsi="Arial" w:cs="Arial"/>
        </w:rPr>
        <w:t>1974-2000</w:t>
      </w:r>
      <w:r w:rsidRPr="006A227E">
        <w:rPr>
          <w:rFonts w:ascii="Arial" w:hAnsi="Arial" w:cs="Arial"/>
        </w:rPr>
        <w:tab/>
        <w:t>Professor of Chemistry, California Institute of Technology</w:t>
      </w:r>
    </w:p>
    <w:p w14:paraId="6E5CAF7C" w14:textId="77777777" w:rsidR="006A227E" w:rsidRPr="006A227E" w:rsidRDefault="006A227E" w:rsidP="006A227E">
      <w:pPr>
        <w:rPr>
          <w:rFonts w:ascii="Arial" w:hAnsi="Arial" w:cs="Arial"/>
        </w:rPr>
      </w:pPr>
      <w:r w:rsidRPr="006A227E">
        <w:rPr>
          <w:rFonts w:ascii="Arial" w:hAnsi="Arial" w:cs="Arial"/>
        </w:rPr>
        <w:t>2000 +</w:t>
      </w:r>
      <w:r w:rsidRPr="006A227E">
        <w:rPr>
          <w:rFonts w:ascii="Arial" w:hAnsi="Arial" w:cs="Arial"/>
        </w:rPr>
        <w:tab/>
        <w:t>Mary and Charles Ferkel Professor of Chemistry</w:t>
      </w:r>
    </w:p>
    <w:p w14:paraId="74C5155D" w14:textId="77777777" w:rsidR="00ED7565" w:rsidRPr="00656C5A" w:rsidRDefault="00ED7565" w:rsidP="00ED7565">
      <w:pPr>
        <w:rPr>
          <w:rFonts w:ascii="Arial" w:hAnsi="Arial" w:cs="Arial"/>
          <w:i/>
        </w:rPr>
      </w:pPr>
    </w:p>
    <w:p w14:paraId="47D19196" w14:textId="77777777" w:rsidR="00ED7565" w:rsidRPr="00B80B2F" w:rsidRDefault="00ED7565" w:rsidP="00ED7565">
      <w:pPr>
        <w:rPr>
          <w:rFonts w:ascii="Arial" w:hAnsi="Arial" w:cs="Arial"/>
          <w:b/>
        </w:rPr>
      </w:pPr>
      <w:r w:rsidRPr="00B80B2F">
        <w:rPr>
          <w:rFonts w:ascii="Arial" w:hAnsi="Arial" w:cs="Arial"/>
          <w:b/>
        </w:rPr>
        <w:t>Awards/Society Memberships:</w:t>
      </w:r>
    </w:p>
    <w:p w14:paraId="4DCB0A9F" w14:textId="77777777" w:rsidR="006A227E" w:rsidRDefault="006A227E" w:rsidP="006A227E">
      <w:pPr>
        <w:rPr>
          <w:rFonts w:ascii="Arial" w:hAnsi="Arial" w:cs="Arial"/>
        </w:rPr>
      </w:pPr>
    </w:p>
    <w:p w14:paraId="01635B85" w14:textId="77777777" w:rsidR="006A227E" w:rsidRPr="00B80B2F" w:rsidRDefault="006A227E" w:rsidP="006A227E">
      <w:pPr>
        <w:rPr>
          <w:rFonts w:ascii="Arial" w:hAnsi="Arial" w:cs="Arial"/>
          <w:b/>
          <w:i/>
        </w:rPr>
      </w:pPr>
      <w:r w:rsidRPr="00B80B2F">
        <w:rPr>
          <w:rFonts w:ascii="Arial" w:hAnsi="Arial" w:cs="Arial"/>
          <w:b/>
          <w:i/>
        </w:rPr>
        <w:t>Societies and Association Memberships</w:t>
      </w:r>
    </w:p>
    <w:p w14:paraId="5BBAA40E" w14:textId="77777777" w:rsidR="006A227E" w:rsidRPr="006A227E" w:rsidRDefault="006A227E" w:rsidP="006A227E">
      <w:pPr>
        <w:rPr>
          <w:rFonts w:ascii="Arial" w:hAnsi="Arial" w:cs="Arial"/>
        </w:rPr>
      </w:pPr>
      <w:r w:rsidRPr="006A227E">
        <w:rPr>
          <w:rFonts w:ascii="Arial" w:hAnsi="Arial" w:cs="Arial"/>
        </w:rPr>
        <w:t>American Chemical Society</w:t>
      </w:r>
    </w:p>
    <w:p w14:paraId="22348368" w14:textId="77777777" w:rsidR="006A227E" w:rsidRPr="006A227E" w:rsidRDefault="006A227E" w:rsidP="006A227E">
      <w:pPr>
        <w:rPr>
          <w:rFonts w:ascii="Arial" w:hAnsi="Arial" w:cs="Arial"/>
        </w:rPr>
      </w:pPr>
      <w:r w:rsidRPr="006A227E">
        <w:rPr>
          <w:rFonts w:ascii="Arial" w:hAnsi="Arial" w:cs="Arial"/>
        </w:rPr>
        <w:t>American Association for the Advancement of Science</w:t>
      </w:r>
    </w:p>
    <w:p w14:paraId="53A1F550" w14:textId="77777777" w:rsidR="006A227E" w:rsidRPr="006A227E" w:rsidRDefault="006A227E" w:rsidP="006A227E">
      <w:pPr>
        <w:rPr>
          <w:rFonts w:ascii="Arial" w:hAnsi="Arial" w:cs="Arial"/>
        </w:rPr>
      </w:pPr>
      <w:r w:rsidRPr="006A227E">
        <w:rPr>
          <w:rFonts w:ascii="Arial" w:hAnsi="Arial" w:cs="Arial"/>
        </w:rPr>
        <w:t>American Society for Mass Spectrometry</w:t>
      </w:r>
    </w:p>
    <w:p w14:paraId="074CD150" w14:textId="77777777" w:rsidR="006A227E" w:rsidRPr="006A227E" w:rsidRDefault="006A227E" w:rsidP="006A227E">
      <w:pPr>
        <w:rPr>
          <w:rFonts w:ascii="Arial" w:hAnsi="Arial" w:cs="Arial"/>
        </w:rPr>
      </w:pPr>
      <w:r w:rsidRPr="006A227E">
        <w:rPr>
          <w:rFonts w:ascii="Arial" w:hAnsi="Arial" w:cs="Arial"/>
        </w:rPr>
        <w:t>National Academy of Sciences</w:t>
      </w:r>
    </w:p>
    <w:p w14:paraId="290695F9" w14:textId="77777777" w:rsidR="006A227E" w:rsidRPr="006A227E" w:rsidRDefault="006A227E" w:rsidP="006A227E">
      <w:pPr>
        <w:rPr>
          <w:rFonts w:ascii="Arial" w:hAnsi="Arial" w:cs="Arial"/>
        </w:rPr>
      </w:pPr>
      <w:r w:rsidRPr="006A227E">
        <w:rPr>
          <w:rFonts w:ascii="Arial" w:hAnsi="Arial" w:cs="Arial"/>
        </w:rPr>
        <w:t>Aircraft Owners and Pilots Association</w:t>
      </w:r>
    </w:p>
    <w:p w14:paraId="7CB435DD" w14:textId="77777777" w:rsidR="006A227E" w:rsidRDefault="006A227E" w:rsidP="006A227E">
      <w:pPr>
        <w:rPr>
          <w:rFonts w:ascii="Arial" w:hAnsi="Arial" w:cs="Arial"/>
        </w:rPr>
      </w:pPr>
      <w:r w:rsidRPr="006A227E">
        <w:rPr>
          <w:rFonts w:ascii="Arial" w:hAnsi="Arial" w:cs="Arial"/>
        </w:rPr>
        <w:t>American Geophysical Union</w:t>
      </w:r>
    </w:p>
    <w:p w14:paraId="28835945" w14:textId="77777777" w:rsidR="00C56A65" w:rsidRPr="006A227E" w:rsidRDefault="00C56A65" w:rsidP="006A227E">
      <w:pPr>
        <w:rPr>
          <w:rFonts w:ascii="Arial" w:hAnsi="Arial" w:cs="Arial"/>
        </w:rPr>
      </w:pPr>
      <w:r>
        <w:rPr>
          <w:rFonts w:ascii="Arial" w:hAnsi="Arial" w:cs="Arial"/>
        </w:rPr>
        <w:t>Biophysical Society</w:t>
      </w:r>
    </w:p>
    <w:p w14:paraId="52047AD1" w14:textId="77777777" w:rsidR="006A227E" w:rsidRDefault="006A227E" w:rsidP="006A227E">
      <w:pPr>
        <w:rPr>
          <w:rFonts w:ascii="Arial" w:hAnsi="Arial" w:cs="Arial"/>
        </w:rPr>
      </w:pPr>
    </w:p>
    <w:p w14:paraId="10E87A19" w14:textId="77777777" w:rsidR="006A227E" w:rsidRPr="00B80B2F" w:rsidRDefault="006A227E" w:rsidP="006A227E">
      <w:pPr>
        <w:rPr>
          <w:rFonts w:ascii="Arial" w:hAnsi="Arial" w:cs="Arial"/>
          <w:b/>
          <w:i/>
        </w:rPr>
      </w:pPr>
      <w:r w:rsidRPr="00B80B2F">
        <w:rPr>
          <w:rFonts w:ascii="Arial" w:hAnsi="Arial" w:cs="Arial"/>
          <w:b/>
          <w:i/>
        </w:rPr>
        <w:t xml:space="preserve">Fellowships and Honors </w:t>
      </w:r>
    </w:p>
    <w:p w14:paraId="41A0C036" w14:textId="77777777" w:rsidR="006A227E" w:rsidRPr="006A227E" w:rsidRDefault="006A227E" w:rsidP="00256E68">
      <w:pPr>
        <w:ind w:left="1440" w:hanging="1440"/>
        <w:rPr>
          <w:rFonts w:ascii="Arial" w:hAnsi="Arial" w:cs="Arial"/>
        </w:rPr>
      </w:pPr>
      <w:r w:rsidRPr="006A227E">
        <w:rPr>
          <w:rFonts w:ascii="Arial" w:hAnsi="Arial" w:cs="Arial"/>
        </w:rPr>
        <w:t>1964</w:t>
      </w:r>
      <w:r w:rsidRPr="006A227E">
        <w:rPr>
          <w:rFonts w:ascii="Arial" w:hAnsi="Arial" w:cs="Arial"/>
        </w:rPr>
        <w:tab/>
        <w:t>Don Baxter Award for Undergraduate Research, California Institute of Technology, Pasadena, California</w:t>
      </w:r>
    </w:p>
    <w:p w14:paraId="4EFABB1F" w14:textId="77777777" w:rsidR="006A227E" w:rsidRPr="006A227E" w:rsidRDefault="006A227E" w:rsidP="00256E68">
      <w:pPr>
        <w:ind w:left="1440" w:hanging="1440"/>
        <w:rPr>
          <w:rFonts w:ascii="Arial" w:hAnsi="Arial" w:cs="Arial"/>
        </w:rPr>
      </w:pPr>
      <w:r w:rsidRPr="006A227E">
        <w:rPr>
          <w:rFonts w:ascii="Arial" w:hAnsi="Arial" w:cs="Arial"/>
        </w:rPr>
        <w:t>1964-1965</w:t>
      </w:r>
      <w:r w:rsidRPr="006A227E">
        <w:rPr>
          <w:rFonts w:ascii="Arial" w:hAnsi="Arial" w:cs="Arial"/>
        </w:rPr>
        <w:tab/>
        <w:t>Woodrow Wilson Teaching Fellowship, Harvard University</w:t>
      </w:r>
    </w:p>
    <w:p w14:paraId="03E9767F" w14:textId="77777777" w:rsidR="006A227E" w:rsidRPr="006A227E" w:rsidRDefault="006A227E" w:rsidP="00256E68">
      <w:pPr>
        <w:ind w:left="1440" w:hanging="1440"/>
        <w:rPr>
          <w:rFonts w:ascii="Arial" w:hAnsi="Arial" w:cs="Arial"/>
        </w:rPr>
      </w:pPr>
      <w:r w:rsidRPr="006A227E">
        <w:rPr>
          <w:rFonts w:ascii="Arial" w:hAnsi="Arial" w:cs="Arial"/>
        </w:rPr>
        <w:t>1965-1967</w:t>
      </w:r>
      <w:r w:rsidRPr="006A227E">
        <w:rPr>
          <w:rFonts w:ascii="Arial" w:hAnsi="Arial" w:cs="Arial"/>
        </w:rPr>
        <w:tab/>
        <w:t>National Science Foundation Graduate Fellowship, Harvard University</w:t>
      </w:r>
    </w:p>
    <w:p w14:paraId="2E739EA2" w14:textId="77777777" w:rsidR="006A227E" w:rsidRPr="006A227E" w:rsidRDefault="006A227E" w:rsidP="00256E68">
      <w:pPr>
        <w:ind w:left="1440" w:hanging="1440"/>
        <w:rPr>
          <w:rFonts w:ascii="Arial" w:hAnsi="Arial" w:cs="Arial"/>
        </w:rPr>
      </w:pPr>
      <w:r w:rsidRPr="006A227E">
        <w:rPr>
          <w:rFonts w:ascii="Arial" w:hAnsi="Arial" w:cs="Arial"/>
        </w:rPr>
        <w:t>1967</w:t>
      </w:r>
      <w:r w:rsidRPr="006A227E">
        <w:rPr>
          <w:rFonts w:ascii="Arial" w:hAnsi="Arial" w:cs="Arial"/>
        </w:rPr>
        <w:tab/>
        <w:t>Appointment to Society of Fellows, Harvard University</w:t>
      </w:r>
    </w:p>
    <w:p w14:paraId="2499850B" w14:textId="77777777" w:rsidR="006A227E" w:rsidRPr="006A227E" w:rsidRDefault="006A227E" w:rsidP="00256E68">
      <w:pPr>
        <w:ind w:left="1440" w:hanging="1440"/>
        <w:rPr>
          <w:rFonts w:ascii="Arial" w:hAnsi="Arial" w:cs="Arial"/>
        </w:rPr>
      </w:pPr>
      <w:r w:rsidRPr="006A227E">
        <w:rPr>
          <w:rFonts w:ascii="Arial" w:hAnsi="Arial" w:cs="Arial"/>
        </w:rPr>
        <w:t>1968-1970</w:t>
      </w:r>
      <w:r w:rsidRPr="006A227E">
        <w:rPr>
          <w:rFonts w:ascii="Arial" w:hAnsi="Arial" w:cs="Arial"/>
        </w:rPr>
        <w:tab/>
        <w:t>Alfred P. Sloan Foundation Fellow</w:t>
      </w:r>
    </w:p>
    <w:p w14:paraId="3091C8D2" w14:textId="77777777" w:rsidR="006A227E" w:rsidRPr="006A227E" w:rsidRDefault="006A227E" w:rsidP="00256E68">
      <w:pPr>
        <w:ind w:left="1440" w:hanging="1440"/>
        <w:rPr>
          <w:rFonts w:ascii="Arial" w:hAnsi="Arial" w:cs="Arial"/>
        </w:rPr>
      </w:pPr>
      <w:r w:rsidRPr="006A227E">
        <w:rPr>
          <w:rFonts w:ascii="Arial" w:hAnsi="Arial" w:cs="Arial"/>
        </w:rPr>
        <w:t>1971-1976</w:t>
      </w:r>
      <w:r w:rsidRPr="006A227E">
        <w:rPr>
          <w:rFonts w:ascii="Arial" w:hAnsi="Arial" w:cs="Arial"/>
        </w:rPr>
        <w:tab/>
        <w:t>Camille and Henry Dreyfus Teacher-Scholar</w:t>
      </w:r>
    </w:p>
    <w:p w14:paraId="63D1E140" w14:textId="77777777" w:rsidR="006A227E" w:rsidRPr="006A227E" w:rsidRDefault="006A227E" w:rsidP="00256E68">
      <w:pPr>
        <w:ind w:left="1440" w:hanging="1440"/>
        <w:rPr>
          <w:rFonts w:ascii="Arial" w:hAnsi="Arial" w:cs="Arial"/>
        </w:rPr>
      </w:pPr>
      <w:r w:rsidRPr="006A227E">
        <w:rPr>
          <w:rFonts w:ascii="Arial" w:hAnsi="Arial" w:cs="Arial"/>
        </w:rPr>
        <w:t>1976-1977</w:t>
      </w:r>
      <w:r w:rsidRPr="006A227E">
        <w:rPr>
          <w:rFonts w:ascii="Arial" w:hAnsi="Arial" w:cs="Arial"/>
        </w:rPr>
        <w:tab/>
        <w:t>John Simon Guggenheim Memorial Fellow</w:t>
      </w:r>
    </w:p>
    <w:p w14:paraId="05BB409A" w14:textId="77777777" w:rsidR="006A227E" w:rsidRPr="006A227E" w:rsidRDefault="006A227E" w:rsidP="00256E68">
      <w:pPr>
        <w:ind w:left="1440" w:hanging="1440"/>
        <w:rPr>
          <w:rFonts w:ascii="Arial" w:hAnsi="Arial" w:cs="Arial"/>
        </w:rPr>
      </w:pPr>
      <w:r w:rsidRPr="006A227E">
        <w:rPr>
          <w:rFonts w:ascii="Arial" w:hAnsi="Arial" w:cs="Arial"/>
        </w:rPr>
        <w:t>1978</w:t>
      </w:r>
      <w:r w:rsidRPr="006A227E">
        <w:rPr>
          <w:rFonts w:ascii="Arial" w:hAnsi="Arial" w:cs="Arial"/>
        </w:rPr>
        <w:tab/>
        <w:t>American Chemical Society Award in Pure Chemistry</w:t>
      </w:r>
    </w:p>
    <w:p w14:paraId="7BA9FA15" w14:textId="77777777" w:rsidR="006A227E" w:rsidRPr="006A227E" w:rsidRDefault="006A227E" w:rsidP="00256E68">
      <w:pPr>
        <w:ind w:left="1440" w:hanging="1440"/>
        <w:rPr>
          <w:rFonts w:ascii="Arial" w:hAnsi="Arial" w:cs="Arial"/>
        </w:rPr>
      </w:pPr>
      <w:r w:rsidRPr="006A227E">
        <w:rPr>
          <w:rFonts w:ascii="Arial" w:hAnsi="Arial" w:cs="Arial"/>
        </w:rPr>
        <w:t>1981</w:t>
      </w:r>
      <w:r w:rsidRPr="006A227E">
        <w:rPr>
          <w:rFonts w:ascii="Arial" w:hAnsi="Arial" w:cs="Arial"/>
        </w:rPr>
        <w:tab/>
        <w:t>Appointment to National Academy of Sciences</w:t>
      </w:r>
    </w:p>
    <w:p w14:paraId="42EBE2ED" w14:textId="77777777" w:rsidR="006A227E" w:rsidRPr="006A227E" w:rsidRDefault="006A227E" w:rsidP="00256E68">
      <w:pPr>
        <w:ind w:left="1440" w:hanging="1440"/>
        <w:rPr>
          <w:rFonts w:ascii="Arial" w:hAnsi="Arial" w:cs="Arial"/>
        </w:rPr>
      </w:pPr>
      <w:r w:rsidRPr="006A227E">
        <w:rPr>
          <w:rFonts w:ascii="Arial" w:hAnsi="Arial" w:cs="Arial"/>
        </w:rPr>
        <w:t>1981</w:t>
      </w:r>
      <w:r w:rsidRPr="006A227E">
        <w:rPr>
          <w:rFonts w:ascii="Arial" w:hAnsi="Arial" w:cs="Arial"/>
        </w:rPr>
        <w:tab/>
        <w:t>Election as Fellow of the American Association for the Advancement of Science</w:t>
      </w:r>
    </w:p>
    <w:p w14:paraId="6E6D7C21" w14:textId="77777777" w:rsidR="006A227E" w:rsidRPr="006A227E" w:rsidRDefault="006A227E" w:rsidP="00256E68">
      <w:pPr>
        <w:ind w:left="1440" w:hanging="1440"/>
        <w:rPr>
          <w:rFonts w:ascii="Arial" w:hAnsi="Arial" w:cs="Arial"/>
        </w:rPr>
      </w:pPr>
      <w:r w:rsidRPr="006A227E">
        <w:rPr>
          <w:rFonts w:ascii="Arial" w:hAnsi="Arial" w:cs="Arial"/>
        </w:rPr>
        <w:t>1999</w:t>
      </w:r>
      <w:r w:rsidRPr="006A227E">
        <w:rPr>
          <w:rFonts w:ascii="Arial" w:hAnsi="Arial" w:cs="Arial"/>
        </w:rPr>
        <w:tab/>
        <w:t>American Chemical Society Peter Debye Award in Physical Chemistry</w:t>
      </w:r>
    </w:p>
    <w:p w14:paraId="793FFC9D" w14:textId="77777777" w:rsidR="006A227E" w:rsidRPr="006A227E" w:rsidRDefault="006A227E" w:rsidP="00256E68">
      <w:pPr>
        <w:ind w:left="1440" w:hanging="1440"/>
        <w:rPr>
          <w:rFonts w:ascii="Arial" w:hAnsi="Arial" w:cs="Arial"/>
        </w:rPr>
      </w:pPr>
      <w:r w:rsidRPr="006A227E">
        <w:rPr>
          <w:rFonts w:ascii="Arial" w:hAnsi="Arial" w:cs="Arial"/>
        </w:rPr>
        <w:lastRenderedPageBreak/>
        <w:t>2003</w:t>
      </w:r>
      <w:r w:rsidRPr="006A227E">
        <w:rPr>
          <w:rFonts w:ascii="Arial" w:hAnsi="Arial" w:cs="Arial"/>
        </w:rPr>
        <w:tab/>
        <w:t>American Chemical Society Frank H. Field and Joe L. Franklin Award for</w:t>
      </w:r>
      <w:r>
        <w:rPr>
          <w:rFonts w:ascii="Arial" w:hAnsi="Arial" w:cs="Arial"/>
        </w:rPr>
        <w:t xml:space="preserve"> </w:t>
      </w:r>
      <w:r w:rsidRPr="006A227E">
        <w:rPr>
          <w:rFonts w:ascii="Arial" w:hAnsi="Arial" w:cs="Arial"/>
        </w:rPr>
        <w:t>Outstanding Achievement in Mass Spectrometry</w:t>
      </w:r>
    </w:p>
    <w:p w14:paraId="26CB1257" w14:textId="77777777" w:rsidR="006A227E" w:rsidRPr="006A227E" w:rsidRDefault="006A227E" w:rsidP="00256E68">
      <w:pPr>
        <w:ind w:left="1440" w:hanging="1440"/>
        <w:rPr>
          <w:rFonts w:ascii="Arial" w:hAnsi="Arial" w:cs="Arial"/>
        </w:rPr>
      </w:pPr>
      <w:r w:rsidRPr="006A227E">
        <w:rPr>
          <w:rFonts w:ascii="Arial" w:hAnsi="Arial" w:cs="Arial"/>
        </w:rPr>
        <w:t>2007</w:t>
      </w:r>
      <w:r w:rsidRPr="006A227E">
        <w:rPr>
          <w:rFonts w:ascii="Arial" w:hAnsi="Arial" w:cs="Arial"/>
        </w:rPr>
        <w:tab/>
        <w:t>NSF Creative Research Extension Award</w:t>
      </w:r>
    </w:p>
    <w:p w14:paraId="578B5E75" w14:textId="77777777" w:rsidR="006A227E" w:rsidRPr="006A227E" w:rsidRDefault="006A227E" w:rsidP="00256E68">
      <w:pPr>
        <w:ind w:left="1440" w:hanging="1440"/>
        <w:rPr>
          <w:rFonts w:ascii="Arial" w:hAnsi="Arial" w:cs="Arial"/>
        </w:rPr>
      </w:pPr>
      <w:r w:rsidRPr="006A227E">
        <w:rPr>
          <w:rFonts w:ascii="Arial" w:hAnsi="Arial" w:cs="Arial"/>
        </w:rPr>
        <w:t>2007</w:t>
      </w:r>
      <w:r w:rsidRPr="006A227E">
        <w:rPr>
          <w:rFonts w:ascii="Arial" w:hAnsi="Arial" w:cs="Arial"/>
        </w:rPr>
        <w:tab/>
        <w:t>ASMS Award for a Distinguished Contribution in Mass Spectrometry</w:t>
      </w:r>
    </w:p>
    <w:p w14:paraId="18B399F4" w14:textId="77777777" w:rsidR="00ED7565" w:rsidRPr="00656C5A" w:rsidRDefault="00ED7565" w:rsidP="00256E68">
      <w:pPr>
        <w:ind w:left="1440"/>
        <w:rPr>
          <w:rFonts w:ascii="Arial" w:hAnsi="Arial" w:cs="Arial"/>
        </w:rPr>
      </w:pPr>
    </w:p>
    <w:p w14:paraId="3D25EB40" w14:textId="77777777" w:rsidR="00ED7565" w:rsidRDefault="00ED7565" w:rsidP="00ED7565">
      <w:pPr>
        <w:rPr>
          <w:rFonts w:ascii="Arial" w:hAnsi="Arial" w:cs="Arial"/>
          <w:b/>
        </w:rPr>
      </w:pPr>
      <w:r w:rsidRPr="00B80B2F">
        <w:rPr>
          <w:rFonts w:ascii="Arial" w:hAnsi="Arial" w:cs="Arial"/>
          <w:b/>
        </w:rPr>
        <w:t>Current Research Interests:</w:t>
      </w:r>
    </w:p>
    <w:p w14:paraId="72BEC645" w14:textId="77777777" w:rsidR="006C3746" w:rsidRPr="00B80B2F" w:rsidRDefault="006C3746" w:rsidP="00ED7565">
      <w:pPr>
        <w:rPr>
          <w:rFonts w:ascii="Arial" w:hAnsi="Arial" w:cs="Arial"/>
          <w:b/>
        </w:rPr>
      </w:pPr>
    </w:p>
    <w:p w14:paraId="1BC944F9" w14:textId="77777777" w:rsidR="007A48E2" w:rsidRPr="007A48E2" w:rsidRDefault="007A48E2" w:rsidP="007A48E2">
      <w:pPr>
        <w:rPr>
          <w:rFonts w:ascii="Arial" w:hAnsi="Arial" w:cs="Arial"/>
        </w:rPr>
      </w:pPr>
      <w:r w:rsidRPr="007A48E2">
        <w:rPr>
          <w:rFonts w:ascii="Arial" w:hAnsi="Arial" w:cs="Arial"/>
        </w:rPr>
        <w:t>Major scientific contributions have included the development of new instruments and techniques for studies of the structures, reaction dynamics, and properties of organic, inorganic and biological molecules and ions in the gas phase, in solution, and at the air-water interface.  Current endeavors include development and application of reagents and methods for proteomics and glycomics, investigations of the structure and reaction dynamics of complex molecules at gas-liquid</w:t>
      </w:r>
      <w:r w:rsidR="00FF2A1B">
        <w:rPr>
          <w:rFonts w:ascii="Arial" w:hAnsi="Arial" w:cs="Arial"/>
        </w:rPr>
        <w:t xml:space="preserve"> and organic-water</w:t>
      </w:r>
      <w:r w:rsidRPr="007A48E2">
        <w:rPr>
          <w:rFonts w:ascii="Arial" w:hAnsi="Arial" w:cs="Arial"/>
        </w:rPr>
        <w:t xml:space="preserve"> interfaces, development of instrumentation for in situ elemental and chemical analysis on Mars and Titan, an examination of the chemistry of Titan’s atmosphere and surface, and the development of methods to detect potential biomarkers in cryovolcanic emissions from icy moons (e.g. Enceladus).</w:t>
      </w:r>
    </w:p>
    <w:p w14:paraId="1367BA55" w14:textId="77777777" w:rsidR="007A48E2" w:rsidRPr="00656C5A" w:rsidRDefault="007A48E2" w:rsidP="00ED7565">
      <w:pPr>
        <w:rPr>
          <w:rFonts w:ascii="Arial" w:hAnsi="Arial" w:cs="Arial"/>
        </w:rPr>
      </w:pPr>
    </w:p>
    <w:p w14:paraId="0D64195C" w14:textId="77777777" w:rsidR="00ED7565" w:rsidRPr="006C3746" w:rsidRDefault="00ED7565" w:rsidP="00ED7565">
      <w:pPr>
        <w:rPr>
          <w:rFonts w:ascii="Arial" w:hAnsi="Arial" w:cs="Arial"/>
          <w:b/>
        </w:rPr>
      </w:pPr>
      <w:r w:rsidRPr="006C3746">
        <w:rPr>
          <w:rFonts w:ascii="Arial" w:hAnsi="Arial" w:cs="Arial"/>
          <w:b/>
        </w:rPr>
        <w:t>Teaching:</w:t>
      </w:r>
    </w:p>
    <w:p w14:paraId="542DA707" w14:textId="77777777" w:rsidR="007A48E2" w:rsidRPr="00656C5A" w:rsidRDefault="007A48E2" w:rsidP="00ED7565">
      <w:pPr>
        <w:rPr>
          <w:rFonts w:ascii="Arial" w:hAnsi="Arial" w:cs="Arial"/>
          <w:i/>
        </w:rPr>
      </w:pPr>
    </w:p>
    <w:p w14:paraId="766D91C1" w14:textId="77777777" w:rsidR="006A227E" w:rsidRPr="006A227E" w:rsidRDefault="006A227E" w:rsidP="006A227E">
      <w:pPr>
        <w:pStyle w:val="NormalWeb"/>
        <w:spacing w:before="0" w:beforeAutospacing="0" w:after="0" w:afterAutospacing="0"/>
        <w:rPr>
          <w:rFonts w:ascii="Arial" w:hAnsi="Arial" w:cs="Arial"/>
          <w:sz w:val="24"/>
          <w:szCs w:val="24"/>
        </w:rPr>
      </w:pPr>
      <w:r w:rsidRPr="006A227E">
        <w:rPr>
          <w:rFonts w:ascii="Arial" w:hAnsi="Arial" w:cs="Arial"/>
          <w:bCs/>
          <w:sz w:val="24"/>
          <w:szCs w:val="24"/>
        </w:rPr>
        <w:t>Bi/Ch 132. Biophysics of Macromolecules  (Beauchamp, Cai)</w:t>
      </w:r>
      <w:r>
        <w:rPr>
          <w:rFonts w:ascii="Arial" w:hAnsi="Arial" w:cs="Arial"/>
          <w:bCs/>
          <w:sz w:val="24"/>
          <w:szCs w:val="24"/>
        </w:rPr>
        <w:t xml:space="preserve"> First term</w:t>
      </w:r>
    </w:p>
    <w:p w14:paraId="647D8DA0" w14:textId="77777777" w:rsidR="006A227E" w:rsidRPr="006A227E" w:rsidRDefault="006A227E" w:rsidP="006A227E">
      <w:pPr>
        <w:pStyle w:val="NormalWeb"/>
        <w:spacing w:before="0" w:beforeAutospacing="0" w:after="0" w:afterAutospacing="0"/>
        <w:rPr>
          <w:rFonts w:ascii="Arial" w:hAnsi="Arial" w:cs="Arial"/>
          <w:sz w:val="24"/>
          <w:szCs w:val="24"/>
        </w:rPr>
      </w:pPr>
      <w:r w:rsidRPr="006A227E">
        <w:rPr>
          <w:rFonts w:ascii="Arial" w:hAnsi="Arial" w:cs="Arial"/>
          <w:bCs/>
          <w:sz w:val="24"/>
          <w:szCs w:val="24"/>
        </w:rPr>
        <w:t xml:space="preserve">Ch 21c. Physical Chemistry. </w:t>
      </w:r>
      <w:r>
        <w:rPr>
          <w:rFonts w:ascii="Arial" w:hAnsi="Arial" w:cs="Arial"/>
          <w:bCs/>
          <w:sz w:val="24"/>
          <w:szCs w:val="24"/>
        </w:rPr>
        <w:t>Third term</w:t>
      </w:r>
      <w:r w:rsidR="001B42CB">
        <w:rPr>
          <w:rFonts w:ascii="Arial" w:hAnsi="Arial" w:cs="Arial"/>
          <w:bCs/>
          <w:sz w:val="24"/>
          <w:szCs w:val="24"/>
        </w:rPr>
        <w:t xml:space="preserve"> (kinetics, statistical mechanics and thermodynamics)</w:t>
      </w:r>
    </w:p>
    <w:p w14:paraId="3FAF1E59" w14:textId="77777777" w:rsidR="00ED7565" w:rsidRPr="00656C5A" w:rsidRDefault="00ED7565" w:rsidP="00ED7565">
      <w:pPr>
        <w:rPr>
          <w:rFonts w:ascii="Arial" w:hAnsi="Arial" w:cs="Arial"/>
        </w:rPr>
      </w:pPr>
    </w:p>
    <w:p w14:paraId="3C2C1366" w14:textId="77777777" w:rsidR="00ED7565" w:rsidRPr="006C3746" w:rsidRDefault="00ED7565" w:rsidP="006A227E">
      <w:pPr>
        <w:rPr>
          <w:rFonts w:ascii="Arial" w:hAnsi="Arial" w:cs="Arial"/>
          <w:b/>
        </w:rPr>
      </w:pPr>
      <w:bookmarkStart w:id="0" w:name="_GoBack"/>
      <w:r w:rsidRPr="006C3746">
        <w:rPr>
          <w:rFonts w:ascii="Arial" w:hAnsi="Arial" w:cs="Arial"/>
          <w:b/>
        </w:rPr>
        <w:t>Current Graduate Students:</w:t>
      </w:r>
    </w:p>
    <w:p w14:paraId="01F10C72" w14:textId="77777777" w:rsidR="007A48E2" w:rsidRPr="00656C5A" w:rsidRDefault="007A48E2" w:rsidP="006A227E">
      <w:pPr>
        <w:rPr>
          <w:rFonts w:ascii="Arial" w:hAnsi="Arial" w:cs="Arial"/>
        </w:rPr>
      </w:pPr>
    </w:p>
    <w:p w14:paraId="17772378" w14:textId="77777777" w:rsidR="00ED7565" w:rsidRPr="00656C5A" w:rsidRDefault="00C95AF7" w:rsidP="006A227E">
      <w:pPr>
        <w:rPr>
          <w:rFonts w:ascii="Arial" w:hAnsi="Arial" w:cs="Arial"/>
        </w:rPr>
      </w:pPr>
      <w:r>
        <w:rPr>
          <w:rFonts w:ascii="Arial" w:hAnsi="Arial" w:cs="Arial"/>
        </w:rPr>
        <w:t>None</w:t>
      </w:r>
    </w:p>
    <w:p w14:paraId="509872F5" w14:textId="77777777" w:rsidR="00ED7565" w:rsidRPr="00656C5A" w:rsidRDefault="00ED7565" w:rsidP="00ED7565">
      <w:pPr>
        <w:rPr>
          <w:rFonts w:ascii="Arial" w:hAnsi="Arial" w:cs="Arial"/>
        </w:rPr>
      </w:pPr>
    </w:p>
    <w:p w14:paraId="037F12F9" w14:textId="77777777" w:rsidR="00ED7565" w:rsidRPr="006C3746" w:rsidRDefault="00ED7565" w:rsidP="00ED7565">
      <w:pPr>
        <w:rPr>
          <w:rFonts w:ascii="Arial" w:hAnsi="Arial" w:cs="Arial"/>
          <w:b/>
        </w:rPr>
      </w:pPr>
      <w:r w:rsidRPr="006C3746">
        <w:rPr>
          <w:rFonts w:ascii="Arial" w:hAnsi="Arial" w:cs="Arial"/>
          <w:b/>
        </w:rPr>
        <w:t>Current Postdoctoral Scholars:</w:t>
      </w:r>
    </w:p>
    <w:p w14:paraId="3D079880" w14:textId="77777777" w:rsidR="007A48E2" w:rsidRPr="00656C5A" w:rsidRDefault="007A48E2" w:rsidP="00ED7565">
      <w:pPr>
        <w:rPr>
          <w:rFonts w:ascii="Arial" w:hAnsi="Arial" w:cs="Arial"/>
        </w:rPr>
      </w:pPr>
    </w:p>
    <w:bookmarkEnd w:id="0"/>
    <w:p w14:paraId="67722942" w14:textId="5AEFCF64" w:rsidR="00ED7565" w:rsidRPr="00656C5A" w:rsidRDefault="000B7AC1" w:rsidP="00ED7565">
      <w:pPr>
        <w:rPr>
          <w:rFonts w:ascii="Arial" w:hAnsi="Arial" w:cs="Arial"/>
        </w:rPr>
      </w:pPr>
      <w:r>
        <w:rPr>
          <w:rFonts w:ascii="Arial" w:hAnsi="Arial" w:cs="Arial"/>
        </w:rPr>
        <w:t>Xinxing</w:t>
      </w:r>
      <w:r w:rsidR="00FF2A1B">
        <w:rPr>
          <w:rFonts w:ascii="Arial" w:hAnsi="Arial" w:cs="Arial"/>
        </w:rPr>
        <w:t xml:space="preserve"> (Colin) Zhang beginning 09/01/2016</w:t>
      </w:r>
    </w:p>
    <w:p w14:paraId="21A5C31D" w14:textId="77777777" w:rsidR="00ED7565" w:rsidRPr="00656C5A" w:rsidRDefault="00ED7565" w:rsidP="00ED7565">
      <w:pPr>
        <w:rPr>
          <w:rFonts w:ascii="Arial" w:hAnsi="Arial" w:cs="Arial"/>
        </w:rPr>
      </w:pPr>
    </w:p>
    <w:p w14:paraId="6F3AE5DB" w14:textId="77777777" w:rsidR="007A48E2" w:rsidRPr="006C3746" w:rsidRDefault="00ED7565" w:rsidP="00ED7565">
      <w:pPr>
        <w:rPr>
          <w:rFonts w:ascii="Arial" w:hAnsi="Arial" w:cs="Arial"/>
          <w:b/>
        </w:rPr>
      </w:pPr>
      <w:r w:rsidRPr="006C3746">
        <w:rPr>
          <w:rFonts w:ascii="Arial" w:hAnsi="Arial" w:cs="Arial"/>
          <w:b/>
        </w:rPr>
        <w:t>Administrative Responsibilities:</w:t>
      </w:r>
    </w:p>
    <w:p w14:paraId="4190F6D9" w14:textId="77777777" w:rsidR="00ED7565" w:rsidRPr="00656C5A" w:rsidRDefault="00ED7565" w:rsidP="00ED7565">
      <w:pPr>
        <w:rPr>
          <w:rFonts w:ascii="Arial" w:hAnsi="Arial" w:cs="Arial"/>
          <w:i/>
        </w:rPr>
      </w:pPr>
      <w:r w:rsidRPr="00656C5A">
        <w:rPr>
          <w:rFonts w:ascii="Arial" w:hAnsi="Arial" w:cs="Arial"/>
        </w:rPr>
        <w:t xml:space="preserve"> </w:t>
      </w:r>
    </w:p>
    <w:p w14:paraId="715AB912" w14:textId="77777777" w:rsidR="00ED7565" w:rsidRPr="001B42CB" w:rsidRDefault="001B42CB" w:rsidP="00ED7565">
      <w:pPr>
        <w:rPr>
          <w:rFonts w:ascii="Arial" w:hAnsi="Arial" w:cs="Arial"/>
        </w:rPr>
      </w:pPr>
      <w:r w:rsidRPr="001B42CB">
        <w:rPr>
          <w:rFonts w:ascii="Arial" w:hAnsi="Arial" w:cs="Arial"/>
        </w:rPr>
        <w:t>Director, Beckman Institute Resource Center for Mass Spectrometry (1992-present)</w:t>
      </w:r>
    </w:p>
    <w:p w14:paraId="407AEA5D" w14:textId="77777777" w:rsidR="001B42CB" w:rsidRPr="001B42CB" w:rsidRDefault="001B42CB" w:rsidP="00ED7565">
      <w:pPr>
        <w:rPr>
          <w:rFonts w:ascii="Arial" w:hAnsi="Arial" w:cs="Arial"/>
        </w:rPr>
      </w:pPr>
      <w:r w:rsidRPr="001B42CB">
        <w:rPr>
          <w:rFonts w:ascii="Arial" w:hAnsi="Arial" w:cs="Arial"/>
        </w:rPr>
        <w:t>Steering Committee, Keck Institute for Space Studies (1998-present)</w:t>
      </w:r>
    </w:p>
    <w:p w14:paraId="467DD152" w14:textId="77777777" w:rsidR="00C95AF7" w:rsidRDefault="00C95AF7" w:rsidP="00ED7565">
      <w:pPr>
        <w:rPr>
          <w:rFonts w:ascii="Arial" w:hAnsi="Arial" w:cs="Arial"/>
        </w:rPr>
      </w:pPr>
      <w:r w:rsidRPr="00C95AF7">
        <w:rPr>
          <w:rFonts w:ascii="Arial" w:hAnsi="Arial" w:cs="Arial"/>
        </w:rPr>
        <w:t xml:space="preserve">Steering Committee – Proteome Exploration Laboratory </w:t>
      </w:r>
    </w:p>
    <w:p w14:paraId="63D400F7" w14:textId="77777777" w:rsidR="001B42CB" w:rsidRDefault="001B42CB" w:rsidP="00ED7565">
      <w:pPr>
        <w:rPr>
          <w:rFonts w:ascii="Arial" w:hAnsi="Arial" w:cs="Arial"/>
        </w:rPr>
      </w:pPr>
      <w:r w:rsidRPr="001B42CB">
        <w:rPr>
          <w:rFonts w:ascii="Arial" w:hAnsi="Arial" w:cs="Arial"/>
        </w:rPr>
        <w:t>Freshman Admissions Committee (2014-</w:t>
      </w:r>
      <w:r w:rsidR="00C95AF7">
        <w:rPr>
          <w:rFonts w:ascii="Arial" w:hAnsi="Arial" w:cs="Arial"/>
        </w:rPr>
        <w:t>2017</w:t>
      </w:r>
      <w:r w:rsidRPr="001B42CB">
        <w:rPr>
          <w:rFonts w:ascii="Arial" w:hAnsi="Arial" w:cs="Arial"/>
        </w:rPr>
        <w:t>)</w:t>
      </w:r>
    </w:p>
    <w:p w14:paraId="5735FD30" w14:textId="77777777" w:rsidR="006C3746" w:rsidRDefault="006C3746" w:rsidP="006C3746">
      <w:pPr>
        <w:rPr>
          <w:rFonts w:ascii="Arial" w:hAnsi="Arial" w:cs="Arial"/>
        </w:rPr>
      </w:pPr>
      <w:r w:rsidRPr="006C3746">
        <w:rPr>
          <w:rFonts w:ascii="Arial" w:hAnsi="Arial" w:cs="Arial"/>
        </w:rPr>
        <w:t>Division</w:t>
      </w:r>
      <w:r>
        <w:rPr>
          <w:rFonts w:ascii="Arial" w:hAnsi="Arial" w:cs="Arial"/>
        </w:rPr>
        <w:t>al</w:t>
      </w:r>
      <w:r w:rsidRPr="006C3746">
        <w:rPr>
          <w:rFonts w:ascii="Arial" w:hAnsi="Arial" w:cs="Arial"/>
        </w:rPr>
        <w:t xml:space="preserve"> Committees:</w:t>
      </w:r>
      <w:r>
        <w:rPr>
          <w:rFonts w:ascii="Arial" w:hAnsi="Arial" w:cs="Arial"/>
        </w:rPr>
        <w:t xml:space="preserve"> </w:t>
      </w:r>
      <w:r w:rsidRPr="006C3746">
        <w:rPr>
          <w:rFonts w:ascii="Arial" w:hAnsi="Arial" w:cs="Arial"/>
        </w:rPr>
        <w:t>Instrumentation</w:t>
      </w:r>
      <w:r>
        <w:rPr>
          <w:rFonts w:ascii="Arial" w:hAnsi="Arial" w:cs="Arial"/>
        </w:rPr>
        <w:t xml:space="preserve">, </w:t>
      </w:r>
      <w:r w:rsidRPr="006C3746">
        <w:rPr>
          <w:rFonts w:ascii="Arial" w:hAnsi="Arial" w:cs="Arial"/>
        </w:rPr>
        <w:t>Computing Resources</w:t>
      </w:r>
      <w:r>
        <w:rPr>
          <w:rFonts w:ascii="Arial" w:hAnsi="Arial" w:cs="Arial"/>
        </w:rPr>
        <w:t xml:space="preserve">, </w:t>
      </w:r>
      <w:r w:rsidR="00C95AF7">
        <w:rPr>
          <w:rFonts w:ascii="Arial" w:hAnsi="Arial" w:cs="Arial"/>
        </w:rPr>
        <w:t>Shops &amp; Services</w:t>
      </w:r>
    </w:p>
    <w:p w14:paraId="4D3F0523" w14:textId="77777777" w:rsidR="00FF2A1B" w:rsidRDefault="00FF2A1B" w:rsidP="006C3746">
      <w:pPr>
        <w:rPr>
          <w:rFonts w:ascii="Arial" w:hAnsi="Arial" w:cs="Arial"/>
        </w:rPr>
      </w:pPr>
      <w:r>
        <w:rPr>
          <w:rFonts w:ascii="Arial" w:hAnsi="Arial" w:cs="Arial"/>
        </w:rPr>
        <w:t>Student Life and Housing Committee (2016-)</w:t>
      </w:r>
    </w:p>
    <w:p w14:paraId="05B4DC5F" w14:textId="77777777" w:rsidR="00FF2A1B" w:rsidRPr="006C3746" w:rsidRDefault="00FF2A1B" w:rsidP="006C3746">
      <w:pPr>
        <w:rPr>
          <w:rFonts w:ascii="Arial" w:hAnsi="Arial" w:cs="Arial"/>
        </w:rPr>
      </w:pPr>
    </w:p>
    <w:p w14:paraId="0676D506" w14:textId="77777777" w:rsidR="00ED7565" w:rsidRPr="006C3746" w:rsidRDefault="00ED7565" w:rsidP="00ED7565">
      <w:pPr>
        <w:rPr>
          <w:rFonts w:ascii="Arial" w:hAnsi="Arial" w:cs="Arial"/>
          <w:b/>
        </w:rPr>
      </w:pPr>
      <w:r w:rsidRPr="006C3746">
        <w:rPr>
          <w:rFonts w:ascii="Arial" w:hAnsi="Arial" w:cs="Arial"/>
          <w:b/>
        </w:rPr>
        <w:t>Publications</w:t>
      </w:r>
      <w:r w:rsidR="006C3746" w:rsidRPr="006C3746">
        <w:rPr>
          <w:rFonts w:ascii="Arial" w:hAnsi="Arial" w:cs="Arial"/>
          <w:b/>
        </w:rPr>
        <w:t xml:space="preserve"> </w:t>
      </w:r>
      <w:r w:rsidR="00EF771A">
        <w:rPr>
          <w:rFonts w:ascii="Arial" w:hAnsi="Arial" w:cs="Arial"/>
          <w:b/>
        </w:rPr>
        <w:t>since 2010:</w:t>
      </w:r>
    </w:p>
    <w:p w14:paraId="17D6F69D" w14:textId="77777777" w:rsidR="00B80B2F" w:rsidRDefault="00B80B2F" w:rsidP="006C3746">
      <w:pPr>
        <w:ind w:right="-72"/>
        <w:rPr>
          <w:rFonts w:ascii="Arial" w:hAnsi="Arial" w:cs="Arial"/>
          <w:szCs w:val="22"/>
          <w:lang w:bidi="en-US"/>
        </w:rPr>
      </w:pPr>
    </w:p>
    <w:p w14:paraId="2CBF97B0" w14:textId="77777777" w:rsidR="00EF771A" w:rsidRPr="00EE462B" w:rsidRDefault="00EF771A" w:rsidP="00EF771A">
      <w:pPr>
        <w:numPr>
          <w:ilvl w:val="0"/>
          <w:numId w:val="14"/>
        </w:numPr>
        <w:tabs>
          <w:tab w:val="num" w:pos="450"/>
          <w:tab w:val="num" w:pos="720"/>
        </w:tabs>
        <w:ind w:left="720" w:hanging="720"/>
        <w:jc w:val="both"/>
        <w:rPr>
          <w:rFonts w:cs="TimesNewRoman"/>
          <w:sz w:val="22"/>
        </w:rPr>
      </w:pPr>
      <w:r w:rsidRPr="00EE462B">
        <w:rPr>
          <w:rFonts w:cs="TimesNewRoman"/>
          <w:sz w:val="22"/>
        </w:rPr>
        <w:t xml:space="preserve">Interfacial Reactions of Ozone with Surfactant Protein B in a Model Lung Surfactant System. Hugh I. Kim, Hyungjun Kim, Young Shik Shin, Luther W. Beegle, Seung Soon Jang, Evan L. Neidholdt, William A. Goddard, James R. Heath, Isik Kanik and J.L. Beauchamp, </w:t>
      </w:r>
      <w:r w:rsidRPr="00182226">
        <w:rPr>
          <w:rFonts w:cs="TimesNewRoman"/>
          <w:b/>
          <w:i/>
          <w:sz w:val="22"/>
        </w:rPr>
        <w:t>J. Am. Chem. Soc.</w:t>
      </w:r>
      <w:r w:rsidRPr="00EE462B">
        <w:rPr>
          <w:rFonts w:cs="TimesNewRoman"/>
          <w:sz w:val="22"/>
        </w:rPr>
        <w:t xml:space="preserve">, 132, 2254-2263 </w:t>
      </w:r>
      <w:r w:rsidRPr="00182226">
        <w:rPr>
          <w:rFonts w:cs="TimesNewRoman"/>
          <w:b/>
          <w:sz w:val="22"/>
        </w:rPr>
        <w:t>(2010)</w:t>
      </w:r>
      <w:r w:rsidRPr="00EE462B">
        <w:rPr>
          <w:rFonts w:cs="TimesNewRoman"/>
          <w:sz w:val="22"/>
        </w:rPr>
        <w:t xml:space="preserve">. </w:t>
      </w:r>
      <w:hyperlink r:id="rId8" w:history="1">
        <w:r w:rsidRPr="00EE462B">
          <w:rPr>
            <w:rFonts w:cs="TimesNewRoman"/>
            <w:sz w:val="22"/>
          </w:rPr>
          <w:t>http://dx.doi.org/10.1021/ja908477w</w:t>
        </w:r>
      </w:hyperlink>
    </w:p>
    <w:p w14:paraId="4D2B0CAF" w14:textId="77777777" w:rsidR="00EF771A" w:rsidRPr="00EE462B" w:rsidRDefault="00EF771A" w:rsidP="00EF771A">
      <w:pPr>
        <w:numPr>
          <w:ilvl w:val="0"/>
          <w:numId w:val="14"/>
        </w:numPr>
        <w:tabs>
          <w:tab w:val="num" w:pos="450"/>
          <w:tab w:val="num" w:pos="720"/>
        </w:tabs>
        <w:ind w:left="720" w:hanging="720"/>
        <w:jc w:val="both"/>
        <w:rPr>
          <w:rFonts w:cs="TimesNewRoman"/>
          <w:sz w:val="22"/>
        </w:rPr>
      </w:pPr>
      <w:r w:rsidRPr="00EE462B">
        <w:rPr>
          <w:rFonts w:cs="TimesNewRoman"/>
          <w:sz w:val="22"/>
        </w:rPr>
        <w:t xml:space="preserve">Evaporation and Discharge Dynamics of Highly Charged Multicomponent Droplets Generated by Electrospray Ionization. Ronald L. Grimm and J.L. Beauchamp, </w:t>
      </w:r>
      <w:r w:rsidRPr="0013028B">
        <w:rPr>
          <w:rFonts w:cs="TimesNewRoman"/>
          <w:b/>
          <w:i/>
          <w:sz w:val="22"/>
        </w:rPr>
        <w:t>J. Phys. Chem. A,</w:t>
      </w:r>
      <w:r w:rsidRPr="00EE462B">
        <w:rPr>
          <w:rFonts w:cs="TimesNewRoman"/>
          <w:sz w:val="22"/>
        </w:rPr>
        <w:t xml:space="preserve"> 114, 1411-1419 </w:t>
      </w:r>
      <w:r w:rsidRPr="00182226">
        <w:rPr>
          <w:rFonts w:cs="TimesNewRoman"/>
          <w:b/>
          <w:sz w:val="22"/>
        </w:rPr>
        <w:t>(2010)</w:t>
      </w:r>
      <w:r w:rsidRPr="00EE462B">
        <w:rPr>
          <w:rFonts w:cs="TimesNewRoman"/>
          <w:sz w:val="22"/>
        </w:rPr>
        <w:t xml:space="preserve">. </w:t>
      </w:r>
      <w:hyperlink r:id="rId9" w:history="1">
        <w:r w:rsidRPr="00EE462B">
          <w:rPr>
            <w:rFonts w:cs="TimesNewRoman"/>
            <w:sz w:val="22"/>
          </w:rPr>
          <w:t>http://dx.doi.org/10.1021/jp907162w</w:t>
        </w:r>
      </w:hyperlink>
    </w:p>
    <w:p w14:paraId="079275F0" w14:textId="77777777" w:rsidR="00EF771A" w:rsidRPr="00EE462B" w:rsidRDefault="00EF771A" w:rsidP="00EF771A">
      <w:pPr>
        <w:numPr>
          <w:ilvl w:val="0"/>
          <w:numId w:val="14"/>
        </w:numPr>
        <w:tabs>
          <w:tab w:val="num" w:pos="450"/>
          <w:tab w:val="num" w:pos="720"/>
        </w:tabs>
        <w:ind w:left="720" w:hanging="720"/>
        <w:jc w:val="both"/>
        <w:rPr>
          <w:rFonts w:cs="TimesNewRoman"/>
          <w:sz w:val="22"/>
        </w:rPr>
      </w:pPr>
      <w:r w:rsidRPr="00EE462B">
        <w:rPr>
          <w:rFonts w:cs="TimesNewRoman"/>
          <w:sz w:val="22"/>
        </w:rPr>
        <w:t xml:space="preserve">Time Resolved Studies of Interfacial Reactions of Ozone with Pulmonary Phospholipid Surfactants Using Field Induced Droplet Ionization Mass Spectrometry. Hugh I. Kim, Hyungjun Kim, Young Shik Shin, Luther Beegle, William Goddard, James Heath, Isik Kanik and J.L. Beauchamp, </w:t>
      </w:r>
      <w:r w:rsidRPr="0013028B">
        <w:rPr>
          <w:rFonts w:cs="TimesNewRoman"/>
          <w:b/>
          <w:i/>
          <w:sz w:val="22"/>
        </w:rPr>
        <w:t>J. Phys. Chem. B</w:t>
      </w:r>
      <w:r w:rsidRPr="00EE462B">
        <w:rPr>
          <w:rFonts w:cs="TimesNewRoman"/>
          <w:sz w:val="22"/>
        </w:rPr>
        <w:t xml:space="preserve">, 114, 9496-9503 </w:t>
      </w:r>
      <w:r w:rsidRPr="0013028B">
        <w:rPr>
          <w:rFonts w:cs="TimesNewRoman"/>
          <w:b/>
          <w:sz w:val="22"/>
        </w:rPr>
        <w:t>(2010)</w:t>
      </w:r>
      <w:r w:rsidRPr="00EE462B">
        <w:rPr>
          <w:rFonts w:cs="TimesNewRoman"/>
          <w:sz w:val="22"/>
        </w:rPr>
        <w:t xml:space="preserve">. </w:t>
      </w:r>
      <w:hyperlink r:id="rId10" w:history="1">
        <w:r w:rsidRPr="00EE462B">
          <w:rPr>
            <w:rFonts w:cs="TimesNewRoman"/>
            <w:sz w:val="22"/>
          </w:rPr>
          <w:t>http://dx.doi.org/10.1021/jp102332g</w:t>
        </w:r>
      </w:hyperlink>
    </w:p>
    <w:p w14:paraId="18C31BEE" w14:textId="77777777" w:rsidR="00EF771A" w:rsidRPr="00EE462B" w:rsidRDefault="00EF771A" w:rsidP="00EF771A">
      <w:pPr>
        <w:numPr>
          <w:ilvl w:val="0"/>
          <w:numId w:val="14"/>
        </w:numPr>
        <w:tabs>
          <w:tab w:val="num" w:pos="450"/>
          <w:tab w:val="num" w:pos="720"/>
        </w:tabs>
        <w:ind w:left="720" w:hanging="720"/>
        <w:jc w:val="both"/>
        <w:rPr>
          <w:rFonts w:cs="TimesNewRoman"/>
          <w:sz w:val="22"/>
        </w:rPr>
      </w:pPr>
      <w:r w:rsidRPr="00EE462B">
        <w:rPr>
          <w:rFonts w:cs="TimesNewRoman"/>
          <w:sz w:val="22"/>
        </w:rPr>
        <w:t xml:space="preserve">Evan L. Neidholdt and J. L. Beauchamp, "Switched Ferroelectric Plasma Ionizer (SwiFerr) for Ambient Mass Spectrometry", </w:t>
      </w:r>
      <w:r w:rsidRPr="0013028B">
        <w:rPr>
          <w:rFonts w:cs="TimesNewRoman"/>
          <w:b/>
          <w:i/>
          <w:sz w:val="22"/>
        </w:rPr>
        <w:t>Anal. Chem.</w:t>
      </w:r>
      <w:r w:rsidRPr="00EE462B">
        <w:rPr>
          <w:rFonts w:cs="TimesNewRoman"/>
          <w:sz w:val="22"/>
        </w:rPr>
        <w:t xml:space="preserve">, vol. 79, </w:t>
      </w:r>
      <w:r w:rsidRPr="0013028B">
        <w:rPr>
          <w:rFonts w:cs="TimesNewRoman"/>
          <w:b/>
          <w:sz w:val="22"/>
        </w:rPr>
        <w:t>(2010),</w:t>
      </w:r>
      <w:r w:rsidRPr="00EE462B">
        <w:rPr>
          <w:rFonts w:cs="TimesNewRoman"/>
          <w:sz w:val="22"/>
        </w:rPr>
        <w:t xml:space="preserve"> p. 3945.</w:t>
      </w:r>
      <w:r w:rsidRPr="00EE462B">
        <w:rPr>
          <w:sz w:val="22"/>
        </w:rPr>
        <w:t xml:space="preserve"> http://dx.doi.org/10.1021/ac1013833</w:t>
      </w:r>
    </w:p>
    <w:p w14:paraId="10134597" w14:textId="77777777" w:rsidR="00EF771A" w:rsidRPr="0013028B" w:rsidRDefault="00EF771A" w:rsidP="00EF771A">
      <w:pPr>
        <w:numPr>
          <w:ilvl w:val="0"/>
          <w:numId w:val="14"/>
        </w:numPr>
        <w:tabs>
          <w:tab w:val="num" w:pos="450"/>
          <w:tab w:val="num" w:pos="720"/>
        </w:tabs>
        <w:ind w:left="720" w:hanging="720"/>
        <w:jc w:val="both"/>
        <w:rPr>
          <w:rFonts w:cs="TimesNewRoman"/>
          <w:b/>
          <w:sz w:val="22"/>
        </w:rPr>
      </w:pPr>
      <w:r w:rsidRPr="00E854AC">
        <w:rPr>
          <w:rFonts w:cs="TimesNewRoman"/>
          <w:sz w:val="22"/>
        </w:rPr>
        <w:t xml:space="preserve">Time Resolved Studies of Interfacial Reactions of Ozone with Pulmonary Phospholipid Surfactants Using Field Induced Droplet Ionization Mass Spectrometry. Hugh I. Kim, Hyungjun Kim, Young Shik Shin, Luther Beegle, William Goddard, James Heath, Isik Kanik and J.L. Beauchamp, </w:t>
      </w:r>
      <w:r w:rsidRPr="0013028B">
        <w:rPr>
          <w:rFonts w:cs="TimesNewRoman"/>
          <w:b/>
          <w:i/>
          <w:sz w:val="22"/>
        </w:rPr>
        <w:t>J. Phys. Chem. B,</w:t>
      </w:r>
      <w:r w:rsidRPr="00E854AC">
        <w:rPr>
          <w:rFonts w:cs="TimesNewRoman"/>
          <w:sz w:val="22"/>
        </w:rPr>
        <w:t xml:space="preserve"> 114, 9496-9503 </w:t>
      </w:r>
      <w:r w:rsidRPr="0013028B">
        <w:rPr>
          <w:rFonts w:cs="TimesNewRoman"/>
          <w:b/>
          <w:sz w:val="22"/>
        </w:rPr>
        <w:t>(2010)</w:t>
      </w:r>
    </w:p>
    <w:p w14:paraId="4E617A50" w14:textId="77777777" w:rsidR="00EF771A" w:rsidRPr="00A6420C" w:rsidRDefault="00EF771A" w:rsidP="00EF771A">
      <w:pPr>
        <w:numPr>
          <w:ilvl w:val="0"/>
          <w:numId w:val="14"/>
        </w:numPr>
        <w:tabs>
          <w:tab w:val="num" w:pos="450"/>
          <w:tab w:val="num" w:pos="720"/>
        </w:tabs>
        <w:ind w:left="720" w:hanging="720"/>
        <w:jc w:val="both"/>
        <w:rPr>
          <w:rFonts w:cs="TimesNewRoman"/>
          <w:sz w:val="22"/>
        </w:rPr>
      </w:pPr>
      <w:r w:rsidRPr="00E854AC">
        <w:rPr>
          <w:rFonts w:cs="TimesNewRoman"/>
          <w:sz w:val="22"/>
        </w:rPr>
        <w:t xml:space="preserve">Switched Ferroelectric Plasma Ionizer (SwiFerr) for Ambient Mass Spectrometry. Evan L. Neidholdt and J. L. Beauchamp, </w:t>
      </w:r>
      <w:r w:rsidRPr="0013028B">
        <w:rPr>
          <w:rFonts w:cs="TimesNewRoman"/>
          <w:b/>
          <w:i/>
          <w:sz w:val="22"/>
        </w:rPr>
        <w:t>Anal. Chem.</w:t>
      </w:r>
      <w:r w:rsidRPr="00E854AC">
        <w:rPr>
          <w:rFonts w:cs="TimesNewRoman"/>
          <w:sz w:val="22"/>
        </w:rPr>
        <w:t xml:space="preserve">, 79, 3945–3948 </w:t>
      </w:r>
      <w:r w:rsidRPr="0013028B">
        <w:rPr>
          <w:rFonts w:cs="TimesNewRoman"/>
          <w:b/>
          <w:sz w:val="22"/>
        </w:rPr>
        <w:t>(2010)</w:t>
      </w:r>
      <w:r w:rsidRPr="00E854AC">
        <w:rPr>
          <w:rFonts w:cs="TimesNewRoman"/>
          <w:sz w:val="22"/>
        </w:rPr>
        <w:t>.</w:t>
      </w:r>
    </w:p>
    <w:p w14:paraId="0C9E1B58"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Studying Interfacial Reactions of Cholesterol Sulfate in an Unsaturated Phosphatidylglycerol Layer with Ozone Using Field Induced Droplet Ionization Mass Spectrometry. Jae Yoon Ko, Sun Mi Choi, Young Min Rhee, J. L. Beauchamp and Hugh I. Kim, </w:t>
      </w:r>
      <w:r w:rsidRPr="0013028B">
        <w:rPr>
          <w:rFonts w:cs="TimesNewRoman"/>
          <w:b/>
          <w:i/>
          <w:sz w:val="22"/>
        </w:rPr>
        <w:t>J. Am. Soc. for Mass Spec.</w:t>
      </w:r>
      <w:r w:rsidRPr="00A428E6">
        <w:rPr>
          <w:rFonts w:cs="TimesNewRoman"/>
          <w:sz w:val="22"/>
        </w:rPr>
        <w:t xml:space="preserve">, 23, 141-152 </w:t>
      </w:r>
      <w:r w:rsidRPr="0013028B">
        <w:rPr>
          <w:rFonts w:cs="TimesNewRoman"/>
          <w:b/>
          <w:sz w:val="22"/>
        </w:rPr>
        <w:t>(2012)</w:t>
      </w:r>
      <w:r w:rsidRPr="00A428E6">
        <w:rPr>
          <w:rFonts w:cs="TimesNewRoman"/>
          <w:sz w:val="22"/>
        </w:rPr>
        <w:t xml:space="preserve"> </w:t>
      </w:r>
      <w:hyperlink r:id="rId11" w:history="1">
        <w:r w:rsidRPr="00A428E6">
          <w:rPr>
            <w:rFonts w:cs="TimesNewRoman"/>
            <w:sz w:val="22"/>
          </w:rPr>
          <w:t>http://dx.doi.org/10.1007/s13361-011-0275-9</w:t>
        </w:r>
      </w:hyperlink>
    </w:p>
    <w:p w14:paraId="288BAF00"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Click Chemistry Facilitates Formation of Reporter Ions and Simplified Synthesis of Amine-Reactive Multiplexed Isobaric Tags for Protein Quantification. Chang Ho Sohn, J. Eugene Lee, Michael J. Sweredoski, Robert L.J. Graham, Geoffrey T. Smith, Sonja Hess, Gregg Czerwieniec, Joseph A. Loo, Raymond J. Deshaies and J. L. Beauchamp, </w:t>
      </w:r>
      <w:r w:rsidRPr="0013028B">
        <w:rPr>
          <w:rFonts w:cs="TimesNewRoman"/>
          <w:b/>
          <w:i/>
          <w:sz w:val="22"/>
        </w:rPr>
        <w:t>J. Am. Chem. Soc.,</w:t>
      </w:r>
      <w:r w:rsidRPr="00A428E6">
        <w:rPr>
          <w:rFonts w:cs="TimesNewRoman"/>
          <w:sz w:val="22"/>
        </w:rPr>
        <w:t xml:space="preserve"> 134, 2672-2680 </w:t>
      </w:r>
      <w:r w:rsidRPr="0013028B">
        <w:rPr>
          <w:rFonts w:cs="TimesNewRoman"/>
          <w:b/>
          <w:sz w:val="22"/>
        </w:rPr>
        <w:t>(2012)</w:t>
      </w:r>
      <w:r w:rsidRPr="00A428E6">
        <w:rPr>
          <w:rFonts w:cs="TimesNewRoman"/>
          <w:sz w:val="22"/>
        </w:rPr>
        <w:t xml:space="preserve">  </w:t>
      </w:r>
      <w:hyperlink r:id="rId12" w:history="1">
        <w:r w:rsidRPr="00A428E6">
          <w:rPr>
            <w:rFonts w:cs="TimesNewRoman"/>
            <w:sz w:val="22"/>
          </w:rPr>
          <w:t>http://dx.doi.org/10.1021/ja2099003</w:t>
        </w:r>
      </w:hyperlink>
    </w:p>
    <w:p w14:paraId="11C5570A"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Designer Reagents for Mass Spectrometry-Based Proteomics: Clickable Cross-Linkers for Elucidation of Protein Structures and Interactions. Chang Ho Sohn, Heather D. Agnew, J. Eugene Lee, Michael J. Sweredoski, Robert L.J. Graham, Geoffrey T. Smith, Sonja Hess, Gregg Czerwieniec, Joseph A. Loo, James R. Heath, Raymond J. Deshaies and J. L. Beauchamp, </w:t>
      </w:r>
      <w:r w:rsidRPr="0013028B">
        <w:rPr>
          <w:rFonts w:cs="TimesNewRoman"/>
          <w:b/>
          <w:i/>
          <w:sz w:val="22"/>
        </w:rPr>
        <w:t>Anal. Chem.</w:t>
      </w:r>
      <w:r w:rsidRPr="00A428E6">
        <w:rPr>
          <w:rFonts w:cs="TimesNewRoman"/>
          <w:sz w:val="22"/>
        </w:rPr>
        <w:t xml:space="preserve"> 84, 2662-2669 </w:t>
      </w:r>
      <w:r w:rsidRPr="0013028B">
        <w:rPr>
          <w:rFonts w:cs="TimesNewRoman"/>
          <w:b/>
          <w:sz w:val="22"/>
        </w:rPr>
        <w:t>(2012)</w:t>
      </w:r>
      <w:r w:rsidRPr="00A428E6">
        <w:rPr>
          <w:rFonts w:cs="TimesNewRoman"/>
          <w:sz w:val="22"/>
        </w:rPr>
        <w:t xml:space="preserve"> </w:t>
      </w:r>
      <w:hyperlink r:id="rId13" w:history="1">
        <w:r w:rsidRPr="00A428E6">
          <w:rPr>
            <w:rFonts w:cs="TimesNewRoman"/>
            <w:sz w:val="22"/>
          </w:rPr>
          <w:t>http://dx.doi.org/10.1021/ac202637n</w:t>
        </w:r>
      </w:hyperlink>
    </w:p>
    <w:p w14:paraId="5AA8CB69"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Time-of-flight Mass Spectrometry of Mineral Volatilization: Towards Direct Composition Analysis of Shocked Mineral Vapor. Daniel E. Austin, Andy H.T. Shen, J.L. Beauchamp and Thomas J. Ahrens, </w:t>
      </w:r>
      <w:r w:rsidRPr="0013028B">
        <w:rPr>
          <w:rFonts w:cs="TimesNewRoman"/>
          <w:b/>
          <w:i/>
          <w:sz w:val="22"/>
        </w:rPr>
        <w:t>Rev. Sci. Instr.</w:t>
      </w:r>
      <w:r w:rsidRPr="00A428E6">
        <w:rPr>
          <w:rFonts w:cs="TimesNewRoman"/>
          <w:sz w:val="22"/>
        </w:rPr>
        <w:t xml:space="preserve"> 83, 044502-1-044502-6 </w:t>
      </w:r>
      <w:r w:rsidRPr="0013028B">
        <w:rPr>
          <w:rFonts w:cs="TimesNewRoman"/>
          <w:b/>
          <w:sz w:val="22"/>
        </w:rPr>
        <w:t>(2012)</w:t>
      </w:r>
      <w:r w:rsidRPr="00A428E6">
        <w:rPr>
          <w:rFonts w:cs="TimesNewRoman"/>
          <w:sz w:val="22"/>
        </w:rPr>
        <w:t xml:space="preserve"> </w:t>
      </w:r>
      <w:hyperlink r:id="rId14" w:history="1">
        <w:r w:rsidRPr="00A428E6">
          <w:rPr>
            <w:rFonts w:cs="TimesNewRoman"/>
            <w:sz w:val="22"/>
          </w:rPr>
          <w:t>http://dx.doi.org/10.1021/ja2099003</w:t>
        </w:r>
      </w:hyperlink>
    </w:p>
    <w:p w14:paraId="18905E81"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A Microfluidic Based </w:t>
      </w:r>
      <w:r w:rsidRPr="00A428E6">
        <w:rPr>
          <w:rFonts w:cs="TimesNewRoman" w:hint="eastAsia"/>
          <w:sz w:val="22"/>
        </w:rPr>
        <w:t xml:space="preserve">Bubble Generation Enables </w:t>
      </w:r>
      <w:r w:rsidRPr="00A428E6">
        <w:rPr>
          <w:rFonts w:cs="TimesNewRoman"/>
          <w:sz w:val="22"/>
        </w:rPr>
        <w:t xml:space="preserve">Analysis of Physical Property Change in Phospholipid Surfactant Layers by Interfacial Ozone Reaction. Young Shik Shin, Hyungjun Kim, Tae Su Choi, J. L. </w:t>
      </w:r>
      <w:r w:rsidRPr="00A428E6">
        <w:rPr>
          <w:rFonts w:cs="TimesNewRoman"/>
          <w:sz w:val="22"/>
        </w:rPr>
        <w:lastRenderedPageBreak/>
        <w:t xml:space="preserve">Beauchamp, James R. Heath, and Hugh I. Kim, </w:t>
      </w:r>
      <w:r w:rsidRPr="0013028B">
        <w:rPr>
          <w:rFonts w:cs="TimesNewRoman"/>
          <w:b/>
          <w:i/>
          <w:sz w:val="22"/>
        </w:rPr>
        <w:t>Lab on a Chip</w:t>
      </w:r>
      <w:r w:rsidRPr="00A428E6">
        <w:rPr>
          <w:rFonts w:cs="TimesNewRoman"/>
          <w:sz w:val="22"/>
        </w:rPr>
        <w:t xml:space="preserve">, Royal Society of Chemistry, </w:t>
      </w:r>
      <w:r w:rsidRPr="0013028B">
        <w:rPr>
          <w:rFonts w:cs="TimesNewRoman"/>
          <w:b/>
          <w:sz w:val="22"/>
        </w:rPr>
        <w:t>(2012)</w:t>
      </w:r>
      <w:r w:rsidRPr="00A428E6">
        <w:rPr>
          <w:rFonts w:cs="TimesNewRoman"/>
          <w:sz w:val="22"/>
        </w:rPr>
        <w:t xml:space="preserve"> </w:t>
      </w:r>
      <w:hyperlink r:id="rId15" w:history="1">
        <w:r w:rsidRPr="00A428E6">
          <w:rPr>
            <w:rFonts w:cs="TimesNewRoman"/>
            <w:sz w:val="22"/>
          </w:rPr>
          <w:t>http://dx.doi.org/10.1039/b000000</w:t>
        </w:r>
      </w:hyperlink>
      <w:r w:rsidRPr="00A428E6">
        <w:rPr>
          <w:rFonts w:cs="TimesNewRoman"/>
          <w:sz w:val="22"/>
        </w:rPr>
        <w:t>x</w:t>
      </w:r>
    </w:p>
    <w:p w14:paraId="758628CB"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Continuous Flow Ion Mobility Separation with Mass Spectrometric Detection using a nano-Radial Differential Mobility Analyzer at Low Flow Rates. Nicholas Brunelli, Evan Neidholdt, Konstantinos Giapis, Richard Flagan and J.L. Beauchamp, </w:t>
      </w:r>
      <w:r w:rsidRPr="0013028B">
        <w:rPr>
          <w:rFonts w:cs="TimesNewRoman"/>
          <w:b/>
          <w:i/>
          <w:sz w:val="22"/>
        </w:rPr>
        <w:t>Anal. Chem.</w:t>
      </w:r>
      <w:r w:rsidRPr="00A428E6">
        <w:rPr>
          <w:rFonts w:cs="TimesNewRoman"/>
          <w:sz w:val="22"/>
        </w:rPr>
        <w:t xml:space="preserve"> 85, 4335-4341 </w:t>
      </w:r>
      <w:r w:rsidRPr="0013028B">
        <w:rPr>
          <w:rFonts w:cs="TimesNewRoman"/>
          <w:b/>
          <w:sz w:val="22"/>
        </w:rPr>
        <w:t>(2013)</w:t>
      </w:r>
      <w:r w:rsidRPr="00A428E6">
        <w:rPr>
          <w:rFonts w:cs="TimesNewRoman"/>
          <w:sz w:val="22"/>
        </w:rPr>
        <w:t xml:space="preserve">. </w:t>
      </w:r>
      <w:hyperlink r:id="rId16" w:history="1">
        <w:r w:rsidRPr="00A428E6">
          <w:rPr>
            <w:rFonts w:cs="TimesNewRoman"/>
            <w:sz w:val="22"/>
          </w:rPr>
          <w:t>http://dx.doi.org/10.1021/ac3032417</w:t>
        </w:r>
      </w:hyperlink>
    </w:p>
    <w:p w14:paraId="36D7DAD9"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Ion Mobility-Mass Spectrometry with a Radial Opposed Migration Ion and Aerosol Classifier (ROMIAC). W. Mui, D.A. Thomas, A.J. Downard, J.L. Beauchamp, J.H. Seinfeld and R.C. Flagan, </w:t>
      </w:r>
      <w:r w:rsidRPr="0013028B">
        <w:rPr>
          <w:rFonts w:cs="TimesNewRoman"/>
          <w:b/>
          <w:i/>
          <w:sz w:val="22"/>
        </w:rPr>
        <w:t>Anal. Chem.</w:t>
      </w:r>
      <w:r w:rsidRPr="00A428E6">
        <w:rPr>
          <w:rFonts w:cs="TimesNewRoman"/>
          <w:sz w:val="22"/>
        </w:rPr>
        <w:t xml:space="preserve">, 85, 6319-6326 </w:t>
      </w:r>
      <w:r w:rsidRPr="0013028B">
        <w:rPr>
          <w:rFonts w:cs="TimesNewRoman"/>
          <w:b/>
          <w:sz w:val="22"/>
        </w:rPr>
        <w:t>(2013)</w:t>
      </w:r>
      <w:r w:rsidRPr="00A428E6">
        <w:rPr>
          <w:rFonts w:cs="TimesNewRoman"/>
          <w:sz w:val="22"/>
        </w:rPr>
        <w:t>.</w:t>
      </w:r>
      <w:r>
        <w:rPr>
          <w:rFonts w:cs="TimesNewRoman"/>
          <w:sz w:val="22"/>
        </w:rPr>
        <w:t xml:space="preserve"> </w:t>
      </w:r>
      <w:hyperlink r:id="rId17" w:history="1">
        <w:r w:rsidRPr="00A428E6">
          <w:rPr>
            <w:rFonts w:cs="TimesNewRoman"/>
            <w:sz w:val="22"/>
          </w:rPr>
          <w:t>http://dx.doi.org/10.1021/ac400580u</w:t>
        </w:r>
      </w:hyperlink>
    </w:p>
    <w:p w14:paraId="11F38E47"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Biomimetic Reagents for Selective Free Radical and Acid-Base Chemistry of Glycans: Application of Glycan Structure Determination by Mass Spectrometry. Jinshan Gao, Daniel A. Thomas, Chang Ho Sohn and J.L. Beauchamp,</w:t>
      </w:r>
      <w:r w:rsidRPr="0013028B">
        <w:rPr>
          <w:rFonts w:cs="TimesNewRoman"/>
          <w:b/>
          <w:i/>
          <w:sz w:val="22"/>
        </w:rPr>
        <w:t xml:space="preserve"> J. Am. Chem. Soc.</w:t>
      </w:r>
      <w:r w:rsidRPr="00A428E6">
        <w:rPr>
          <w:rFonts w:cs="TimesNewRoman"/>
          <w:sz w:val="22"/>
        </w:rPr>
        <w:t>, 135, 10684-10692</w:t>
      </w:r>
      <w:r w:rsidRPr="0013028B">
        <w:rPr>
          <w:rFonts w:cs="TimesNewRoman"/>
          <w:b/>
          <w:sz w:val="22"/>
        </w:rPr>
        <w:t xml:space="preserve"> (2013)</w:t>
      </w:r>
      <w:r w:rsidRPr="00A428E6">
        <w:rPr>
          <w:rFonts w:cs="TimesNewRoman"/>
          <w:sz w:val="22"/>
        </w:rPr>
        <w:t xml:space="preserve">. </w:t>
      </w:r>
      <w:hyperlink r:id="rId18" w:history="1">
        <w:r w:rsidRPr="00A428E6">
          <w:rPr>
            <w:rFonts w:cs="TimesNewRoman"/>
            <w:sz w:val="22"/>
          </w:rPr>
          <w:t>http://dx.doi.org/10.1021/ja402810t</w:t>
        </w:r>
      </w:hyperlink>
    </w:p>
    <w:p w14:paraId="47A5EC4B" w14:textId="77777777" w:rsidR="00EF771A" w:rsidRPr="00A428E6"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Ion Funnel Augmented Mars Atmospheric Pressure Photoionization Mass Spectrometry for In Situ Detection of Organic Molecules. Paul V. Johnson, Robert Hodyss and J.L. Beauchamp, </w:t>
      </w:r>
      <w:r w:rsidRPr="0013028B">
        <w:rPr>
          <w:rFonts w:cs="TimesNewRoman"/>
          <w:b/>
          <w:i/>
          <w:sz w:val="22"/>
        </w:rPr>
        <w:t>J. Am. Soc. for Mass Spec.</w:t>
      </w:r>
      <w:r w:rsidRPr="00A428E6">
        <w:rPr>
          <w:rFonts w:cs="TimesNewRoman"/>
          <w:sz w:val="22"/>
        </w:rPr>
        <w:t xml:space="preserve">, </w:t>
      </w:r>
      <w:r w:rsidRPr="0013028B">
        <w:rPr>
          <w:rFonts w:cs="TimesNewRoman"/>
          <w:sz w:val="22"/>
        </w:rPr>
        <w:t>25,  1832–1840</w:t>
      </w:r>
      <w:r w:rsidRPr="00A428E6">
        <w:rPr>
          <w:rFonts w:cs="TimesNewRoman"/>
          <w:sz w:val="22"/>
        </w:rPr>
        <w:t xml:space="preserve"> </w:t>
      </w:r>
      <w:r w:rsidRPr="0013028B">
        <w:rPr>
          <w:rFonts w:cs="TimesNewRoman"/>
          <w:b/>
          <w:sz w:val="22"/>
        </w:rPr>
        <w:t>(2014)</w:t>
      </w:r>
      <w:r w:rsidRPr="00A428E6">
        <w:rPr>
          <w:rFonts w:cs="TimesNewRoman"/>
          <w:sz w:val="22"/>
        </w:rPr>
        <w:t xml:space="preserve"> </w:t>
      </w:r>
      <w:hyperlink r:id="rId19" w:history="1">
        <w:r w:rsidRPr="00A428E6">
          <w:rPr>
            <w:rFonts w:cs="TimesNewRoman"/>
            <w:sz w:val="22"/>
          </w:rPr>
          <w:t>http://dx.doi.org/10.1007/s13361-014-0930-z</w:t>
        </w:r>
      </w:hyperlink>
    </w:p>
    <w:p w14:paraId="4366E36B" w14:textId="77777777" w:rsidR="00EF771A" w:rsidRDefault="00EF771A" w:rsidP="00EF771A">
      <w:pPr>
        <w:numPr>
          <w:ilvl w:val="0"/>
          <w:numId w:val="14"/>
        </w:numPr>
        <w:tabs>
          <w:tab w:val="num" w:pos="450"/>
          <w:tab w:val="num" w:pos="720"/>
        </w:tabs>
        <w:ind w:left="720" w:hanging="720"/>
        <w:jc w:val="both"/>
        <w:rPr>
          <w:rFonts w:cs="TimesNewRoman"/>
          <w:sz w:val="22"/>
        </w:rPr>
      </w:pPr>
      <w:r w:rsidRPr="00A428E6">
        <w:rPr>
          <w:rFonts w:cs="TimesNewRoman"/>
          <w:sz w:val="22"/>
        </w:rPr>
        <w:t xml:space="preserve">Hydrogen Bonding Constrains Free Radical Reaction Dynamics at Serine and Threonine Residues in Peptides. Daniel A. Thomas, Chang Ho Sohn, Jinshan Gao and J.L. Beauchamp, </w:t>
      </w:r>
      <w:r w:rsidRPr="00D028A6">
        <w:rPr>
          <w:rFonts w:cs="TimesNewRoman"/>
          <w:b/>
          <w:i/>
          <w:sz w:val="22"/>
        </w:rPr>
        <w:t>J. Phys. Chem. A</w:t>
      </w:r>
      <w:r w:rsidRPr="00D028A6">
        <w:rPr>
          <w:rFonts w:cs="TimesNewRoman"/>
          <w:b/>
          <w:sz w:val="22"/>
        </w:rPr>
        <w:t>,</w:t>
      </w:r>
      <w:r w:rsidRPr="00D028A6">
        <w:t xml:space="preserve"> </w:t>
      </w:r>
      <w:r>
        <w:rPr>
          <w:rStyle w:val="citationvolume"/>
        </w:rPr>
        <w:t>118</w:t>
      </w:r>
      <w:r>
        <w:t>, 8380–8392</w:t>
      </w:r>
      <w:r w:rsidRPr="00D028A6">
        <w:rPr>
          <w:rFonts w:cs="TimesNewRoman"/>
          <w:b/>
          <w:sz w:val="22"/>
        </w:rPr>
        <w:t xml:space="preserve"> (2014)</w:t>
      </w:r>
      <w:r w:rsidRPr="00A428E6">
        <w:rPr>
          <w:rFonts w:cs="TimesNewRoman"/>
          <w:sz w:val="22"/>
        </w:rPr>
        <w:t xml:space="preserve"> </w:t>
      </w:r>
      <w:hyperlink r:id="rId20" w:history="1">
        <w:r w:rsidRPr="00A428E6">
          <w:rPr>
            <w:rFonts w:cs="TimesNewRoman"/>
            <w:sz w:val="22"/>
          </w:rPr>
          <w:t>http://dx.doi.org/10.1021/jp501367w</w:t>
        </w:r>
      </w:hyperlink>
    </w:p>
    <w:p w14:paraId="5D2F6878" w14:textId="77777777" w:rsidR="00EF771A" w:rsidRDefault="00EF771A" w:rsidP="00EF771A">
      <w:pPr>
        <w:numPr>
          <w:ilvl w:val="0"/>
          <w:numId w:val="14"/>
        </w:numPr>
        <w:tabs>
          <w:tab w:val="num" w:pos="450"/>
          <w:tab w:val="num" w:pos="720"/>
        </w:tabs>
        <w:ind w:left="720" w:hanging="720"/>
        <w:jc w:val="both"/>
        <w:rPr>
          <w:rFonts w:cs="TimesNewRoman"/>
          <w:sz w:val="22"/>
        </w:rPr>
      </w:pPr>
      <w:r w:rsidRPr="00AC74B6">
        <w:rPr>
          <w:rFonts w:cs="TimesNewRoman"/>
          <w:sz w:val="22"/>
        </w:rPr>
        <w:t xml:space="preserve">Mechanisms and Energetics of Free Radical Initiated Disulfide Bond Cleavage in Model Peptides and Insulin by Mass Spectrometry. Chang Ho Sohn, Jinshan Gao, Daniel A. Thomas, Tae-Young Kim, William A. Goddard III and J.L. Beauchamp, </w:t>
      </w:r>
      <w:r w:rsidRPr="00D028A6">
        <w:rPr>
          <w:rFonts w:cs="TimesNewRoman"/>
          <w:b/>
          <w:i/>
          <w:sz w:val="22"/>
        </w:rPr>
        <w:t>Chemical Science</w:t>
      </w:r>
      <w:r w:rsidRPr="00D028A6">
        <w:rPr>
          <w:rFonts w:cs="TimesNewRoman"/>
          <w:b/>
          <w:sz w:val="22"/>
        </w:rPr>
        <w:t>, (2015)</w:t>
      </w:r>
      <w:r w:rsidRPr="00AC74B6">
        <w:rPr>
          <w:rFonts w:cs="TimesNewRoman"/>
          <w:sz w:val="22"/>
        </w:rPr>
        <w:t>. DOI: 10.1039/C5SC01305D</w:t>
      </w:r>
    </w:p>
    <w:p w14:paraId="7EC7B34F" w14:textId="77777777" w:rsidR="00EF771A" w:rsidRPr="00313411" w:rsidRDefault="00EF771A" w:rsidP="00EF771A">
      <w:pPr>
        <w:numPr>
          <w:ilvl w:val="0"/>
          <w:numId w:val="14"/>
        </w:numPr>
        <w:tabs>
          <w:tab w:val="num" w:pos="450"/>
          <w:tab w:val="num" w:pos="720"/>
        </w:tabs>
        <w:ind w:left="720" w:hanging="720"/>
        <w:jc w:val="both"/>
        <w:rPr>
          <w:rFonts w:cs="TimesNewRoman"/>
          <w:sz w:val="22"/>
        </w:rPr>
      </w:pPr>
      <w:r w:rsidRPr="00A529E9">
        <w:rPr>
          <w:rFonts w:cs="TimesNewRoman"/>
          <w:sz w:val="22"/>
        </w:rPr>
        <w:t xml:space="preserve">Mass Spectrometric Sampling of a Liquid Surface by Nanoliter Droplet Generation from Bursting Bubbles and Focused Acoustic Pulses: Application to Studies of Interfacial Chemistry. Daniel A. Thomas, Lingtao Wang, Byoungsook Goh, Eun Sok Kim and J.L. Beauchamp, </w:t>
      </w:r>
      <w:r w:rsidRPr="00D028A6">
        <w:rPr>
          <w:rFonts w:cs="TimesNewRoman"/>
          <w:b/>
          <w:i/>
          <w:sz w:val="22"/>
        </w:rPr>
        <w:t>Anal. Chem.</w:t>
      </w:r>
      <w:r w:rsidRPr="00A529E9">
        <w:rPr>
          <w:rFonts w:cs="TimesNewRoman"/>
          <w:sz w:val="22"/>
        </w:rPr>
        <w:t xml:space="preserve">, 86, 3336-3344 </w:t>
      </w:r>
      <w:r w:rsidRPr="00D028A6">
        <w:rPr>
          <w:rFonts w:cs="TimesNewRoman"/>
          <w:b/>
          <w:sz w:val="22"/>
        </w:rPr>
        <w:t>(2015)</w:t>
      </w:r>
      <w:r w:rsidRPr="00A529E9">
        <w:rPr>
          <w:rFonts w:cs="TimesNewRoman"/>
          <w:sz w:val="22"/>
        </w:rPr>
        <w:t xml:space="preserve">.  </w:t>
      </w:r>
      <w:r>
        <w:rPr>
          <w:rStyle w:val="frlabel"/>
        </w:rPr>
        <w:t>DOI:</w:t>
      </w:r>
      <w:r>
        <w:t xml:space="preserve"> 10.1021/ac504494t </w:t>
      </w:r>
    </w:p>
    <w:p w14:paraId="4E36D73B" w14:textId="77777777" w:rsidR="00EF771A" w:rsidRPr="00711DE4" w:rsidRDefault="00EF771A" w:rsidP="00EF771A">
      <w:pPr>
        <w:numPr>
          <w:ilvl w:val="0"/>
          <w:numId w:val="14"/>
        </w:numPr>
        <w:tabs>
          <w:tab w:val="num" w:pos="450"/>
          <w:tab w:val="num" w:pos="720"/>
        </w:tabs>
        <w:ind w:left="720" w:hanging="720"/>
        <w:jc w:val="both"/>
        <w:rPr>
          <w:rFonts w:cs="TimesNewRoman"/>
          <w:sz w:val="22"/>
        </w:rPr>
      </w:pPr>
      <w:r w:rsidRPr="00711DE4">
        <w:rPr>
          <w:rFonts w:cs="TimesNewRoman"/>
          <w:sz w:val="22"/>
        </w:rPr>
        <w:t xml:space="preserve">Investigation of the Mechanism of Electron Capture and Electron Transfer Dissociation of Peptides with a Covalently Attached Free Radical Hydrogen Atom Scavenger. Chang Ho Sohn, Sheng Yin, Ivory Peng, Joseph A. Loo and J. L Beauchamp, </w:t>
      </w:r>
      <w:r w:rsidRPr="00D028A6">
        <w:rPr>
          <w:rFonts w:cs="TimesNewRoman"/>
          <w:b/>
          <w:sz w:val="22"/>
        </w:rPr>
        <w:t>Int. J. Mass Spectrom.,</w:t>
      </w:r>
      <w:r w:rsidRPr="00711DE4">
        <w:rPr>
          <w:rFonts w:cs="TimesNewRoman"/>
          <w:sz w:val="22"/>
        </w:rPr>
        <w:t xml:space="preserve"> 390, 49-55 </w:t>
      </w:r>
      <w:r w:rsidRPr="00D028A6">
        <w:rPr>
          <w:rFonts w:cs="TimesNewRoman"/>
          <w:b/>
          <w:sz w:val="22"/>
        </w:rPr>
        <w:t>(2015)</w:t>
      </w:r>
      <w:r w:rsidRPr="00711DE4">
        <w:rPr>
          <w:rFonts w:cs="TimesNewRoman"/>
          <w:sz w:val="22"/>
        </w:rPr>
        <w:t>. DOI:10.1016/j.ijms.2015.07.007</w:t>
      </w:r>
    </w:p>
    <w:p w14:paraId="28EBE440" w14:textId="77777777" w:rsidR="00EF771A" w:rsidRPr="00711DE4" w:rsidRDefault="00EF771A" w:rsidP="00EF771A">
      <w:pPr>
        <w:numPr>
          <w:ilvl w:val="0"/>
          <w:numId w:val="14"/>
        </w:numPr>
        <w:tabs>
          <w:tab w:val="num" w:pos="450"/>
          <w:tab w:val="num" w:pos="720"/>
        </w:tabs>
        <w:ind w:left="720" w:hanging="720"/>
        <w:jc w:val="both"/>
        <w:rPr>
          <w:rFonts w:cs="TimesNewRoman"/>
          <w:sz w:val="22"/>
        </w:rPr>
      </w:pPr>
      <w:r w:rsidRPr="00711DE4">
        <w:rPr>
          <w:rFonts w:cs="TimesNewRoman"/>
          <w:sz w:val="22"/>
        </w:rPr>
        <w:t>Eradicat</w:t>
      </w:r>
      <w:r w:rsidR="00816A6A">
        <w:rPr>
          <w:rFonts w:cs="TimesNewRoman"/>
          <w:sz w:val="22"/>
        </w:rPr>
        <w:t>ing</w:t>
      </w:r>
      <w:r w:rsidRPr="00711DE4">
        <w:rPr>
          <w:rFonts w:cs="TimesNewRoman"/>
          <w:sz w:val="22"/>
        </w:rPr>
        <w:t xml:space="preserve"> Mass Spectrometric Glycan Rearrangement by Utilizing Free Radical. Nikunj Desai, Daniel A. Thomas, Jungeun Lee, Jinshan Gao and J. L. Beauchamp, </w:t>
      </w:r>
      <w:r w:rsidRPr="00D028A6">
        <w:rPr>
          <w:rFonts w:cs="TimesNewRoman"/>
          <w:b/>
          <w:i/>
          <w:sz w:val="22"/>
        </w:rPr>
        <w:t xml:space="preserve">Chemical Science, </w:t>
      </w:r>
      <w:r w:rsidRPr="00D028A6">
        <w:rPr>
          <w:rFonts w:cs="TimesNewRoman"/>
          <w:b/>
          <w:sz w:val="22"/>
        </w:rPr>
        <w:t>(2016)</w:t>
      </w:r>
      <w:r w:rsidRPr="00711DE4">
        <w:rPr>
          <w:rFonts w:cs="TimesNewRoman"/>
          <w:sz w:val="22"/>
        </w:rPr>
        <w:t>. DOI: 10.1039/C6SC01371F</w:t>
      </w:r>
    </w:p>
    <w:p w14:paraId="7CA041B7" w14:textId="77777777" w:rsidR="00EF771A" w:rsidRDefault="00816A6A" w:rsidP="00EF771A">
      <w:pPr>
        <w:numPr>
          <w:ilvl w:val="0"/>
          <w:numId w:val="14"/>
        </w:numPr>
        <w:tabs>
          <w:tab w:val="num" w:pos="450"/>
          <w:tab w:val="num" w:pos="720"/>
        </w:tabs>
        <w:ind w:left="720" w:hanging="720"/>
        <w:jc w:val="both"/>
        <w:rPr>
          <w:rFonts w:cs="TimesNewRoman"/>
          <w:sz w:val="22"/>
        </w:rPr>
      </w:pPr>
      <w:r>
        <w:rPr>
          <w:rFonts w:cs="TimesNewRoman"/>
          <w:sz w:val="22"/>
        </w:rPr>
        <w:t>***</w:t>
      </w:r>
      <w:r w:rsidR="00EF771A" w:rsidRPr="00711DE4">
        <w:rPr>
          <w:rFonts w:cs="TimesNewRoman"/>
          <w:sz w:val="22"/>
        </w:rPr>
        <w:t xml:space="preserve">Mass Spectrometric Detection of Potential Biomarkers within Dendritic Ice Grains formed from Vapor Condensate: Implications for Icy Moon Cryovolcanic Plume Sampling.  Joshua S. Wiley and J. L. Beauchamp, </w:t>
      </w:r>
      <w:r w:rsidR="00EF771A" w:rsidRPr="00D028A6">
        <w:rPr>
          <w:rFonts w:cs="TimesNewRoman"/>
          <w:b/>
          <w:i/>
          <w:sz w:val="22"/>
        </w:rPr>
        <w:t xml:space="preserve">Icarus </w:t>
      </w:r>
      <w:r w:rsidR="00EF771A" w:rsidRPr="00D028A6">
        <w:rPr>
          <w:rFonts w:cs="TimesNewRoman"/>
          <w:b/>
          <w:sz w:val="22"/>
        </w:rPr>
        <w:t>(2016)</w:t>
      </w:r>
      <w:r w:rsidR="00EF771A" w:rsidRPr="00711DE4">
        <w:rPr>
          <w:rFonts w:cs="TimesNewRoman"/>
          <w:sz w:val="22"/>
        </w:rPr>
        <w:t xml:space="preserve"> submitted for publication.</w:t>
      </w:r>
    </w:p>
    <w:p w14:paraId="2B05FAD9" w14:textId="77777777" w:rsidR="00816A6A" w:rsidRPr="00D028A6" w:rsidRDefault="00816A6A" w:rsidP="00816A6A">
      <w:pPr>
        <w:numPr>
          <w:ilvl w:val="0"/>
          <w:numId w:val="14"/>
        </w:numPr>
        <w:tabs>
          <w:tab w:val="num" w:pos="450"/>
          <w:tab w:val="num" w:pos="720"/>
        </w:tabs>
        <w:ind w:left="720" w:hanging="720"/>
        <w:jc w:val="both"/>
        <w:rPr>
          <w:sz w:val="22"/>
        </w:rPr>
      </w:pPr>
      <w:r>
        <w:rPr>
          <w:sz w:val="22"/>
          <w:lang w:val="en-GB"/>
        </w:rPr>
        <w:t>***</w:t>
      </w:r>
      <w:r w:rsidRPr="00D028A6">
        <w:rPr>
          <w:sz w:val="22"/>
          <w:lang w:val="en-GB"/>
        </w:rPr>
        <w:t xml:space="preserve">Probing the Chemistry of Ammonia at the Liquid/Vapor Interface: Base-Catalyzed Dissociation of a Cleavable Surfactant Studied by Field-Induced Droplet Ionization Mass Spectrometry, Daniel A. Thomas and J. L. Beauchamp, </w:t>
      </w:r>
      <w:r w:rsidRPr="00D028A6">
        <w:rPr>
          <w:b/>
          <w:i/>
          <w:sz w:val="22"/>
          <w:lang w:val="en-GB"/>
        </w:rPr>
        <w:t>Angewandte Chemie</w:t>
      </w:r>
      <w:r w:rsidRPr="00D028A6">
        <w:rPr>
          <w:b/>
          <w:sz w:val="22"/>
          <w:lang w:val="en-GB"/>
        </w:rPr>
        <w:t xml:space="preserve"> (2016)</w:t>
      </w:r>
      <w:r w:rsidRPr="00D028A6">
        <w:rPr>
          <w:sz w:val="22"/>
          <w:lang w:val="en-GB"/>
        </w:rPr>
        <w:t>, submitted for publication.</w:t>
      </w:r>
    </w:p>
    <w:p w14:paraId="1F7529EE" w14:textId="77777777" w:rsidR="00816A6A" w:rsidRPr="00B50D6B" w:rsidRDefault="00816A6A" w:rsidP="00EF771A">
      <w:pPr>
        <w:numPr>
          <w:ilvl w:val="0"/>
          <w:numId w:val="14"/>
        </w:numPr>
        <w:tabs>
          <w:tab w:val="num" w:pos="450"/>
          <w:tab w:val="num" w:pos="720"/>
        </w:tabs>
        <w:ind w:left="720" w:hanging="720"/>
        <w:jc w:val="both"/>
        <w:rPr>
          <w:sz w:val="22"/>
        </w:rPr>
      </w:pPr>
      <w:r>
        <w:rPr>
          <w:sz w:val="22"/>
          <w:lang w:val="en-GB"/>
        </w:rPr>
        <w:t>***</w:t>
      </w:r>
      <w:r w:rsidRPr="00D028A6">
        <w:rPr>
          <w:sz w:val="22"/>
          <w:lang w:val="en-GB"/>
        </w:rPr>
        <w:t xml:space="preserve">Compact Ion Source for Characterizing Complex Organic Mixtures by Direct Analysis in Real Time Mass Spectrometry.  Kathleen T. Upton, Katherine Schilling, and J. L. Beauchamp, </w:t>
      </w:r>
      <w:r w:rsidRPr="00D028A6">
        <w:rPr>
          <w:b/>
          <w:i/>
          <w:sz w:val="22"/>
          <w:lang w:val="en-GB"/>
        </w:rPr>
        <w:t>Analyst</w:t>
      </w:r>
      <w:r w:rsidRPr="00D028A6">
        <w:rPr>
          <w:b/>
          <w:sz w:val="22"/>
          <w:lang w:val="en-GB"/>
        </w:rPr>
        <w:t xml:space="preserve"> (2016)</w:t>
      </w:r>
      <w:r w:rsidRPr="00D028A6">
        <w:rPr>
          <w:sz w:val="22"/>
          <w:lang w:val="en-GB"/>
        </w:rPr>
        <w:t>, submitted for publication</w:t>
      </w:r>
    </w:p>
    <w:p w14:paraId="6CD653CB" w14:textId="77777777" w:rsidR="00EF771A" w:rsidRPr="00816A6A" w:rsidRDefault="00EF771A" w:rsidP="00EF771A">
      <w:pPr>
        <w:numPr>
          <w:ilvl w:val="0"/>
          <w:numId w:val="14"/>
        </w:numPr>
        <w:tabs>
          <w:tab w:val="num" w:pos="450"/>
          <w:tab w:val="num" w:pos="720"/>
        </w:tabs>
        <w:ind w:left="720" w:hanging="720"/>
        <w:jc w:val="both"/>
        <w:rPr>
          <w:sz w:val="22"/>
        </w:rPr>
      </w:pPr>
      <w:r w:rsidRPr="00D028A6">
        <w:rPr>
          <w:sz w:val="22"/>
          <w:lang w:val="en-GB"/>
        </w:rPr>
        <w:lastRenderedPageBreak/>
        <w:t xml:space="preserve">Real-Time Studies of Iron Oxalate-Mediated Oxidation of Glycolaldehyde as a Model for Photochemical Aging of Aqueous Tropospheric Aerosols.  Daniel A. Thomas, Matthew M. Coggon, Hanna Lignell, Katherine A. Schilling, Xuan Zhang, Rebecca Schwantes, Richard C. Flagan, John H. Seinfeld, and J. L. Beauchamp, </w:t>
      </w:r>
      <w:r w:rsidR="00816A6A" w:rsidRPr="00816A6A">
        <w:rPr>
          <w:b/>
          <w:i/>
          <w:sz w:val="22"/>
        </w:rPr>
        <w:t>Environ. Sci. Technol.,</w:t>
      </w:r>
      <w:r w:rsidR="00816A6A" w:rsidRPr="00816A6A">
        <w:rPr>
          <w:i/>
          <w:sz w:val="22"/>
        </w:rPr>
        <w:t xml:space="preserve"> 50, 12241-12249</w:t>
      </w:r>
      <w:r w:rsidR="00816A6A" w:rsidRPr="00816A6A">
        <w:rPr>
          <w:b/>
          <w:i/>
          <w:sz w:val="22"/>
        </w:rPr>
        <w:t xml:space="preserve"> (2016).</w:t>
      </w:r>
      <w:r w:rsidR="00816A6A" w:rsidRPr="00816A6A">
        <w:rPr>
          <w:sz w:val="22"/>
        </w:rPr>
        <w:t xml:space="preserve"> DOI</w:t>
      </w:r>
      <w:r w:rsidR="00816A6A" w:rsidRPr="00816A6A">
        <w:rPr>
          <w:b/>
          <w:i/>
          <w:sz w:val="22"/>
        </w:rPr>
        <w:t xml:space="preserve">: </w:t>
      </w:r>
      <w:hyperlink r:id="rId21" w:history="1">
        <w:r w:rsidR="00816A6A" w:rsidRPr="00816A6A">
          <w:rPr>
            <w:rStyle w:val="Hyperlink"/>
            <w:color w:val="auto"/>
            <w:sz w:val="22"/>
            <w:u w:val="none"/>
          </w:rPr>
          <w:t>http://10.1021/acs.est.6b03588</w:t>
        </w:r>
      </w:hyperlink>
    </w:p>
    <w:p w14:paraId="755985C2" w14:textId="77777777" w:rsidR="00816A6A" w:rsidRDefault="00816A6A" w:rsidP="00EF771A">
      <w:pPr>
        <w:numPr>
          <w:ilvl w:val="0"/>
          <w:numId w:val="14"/>
        </w:numPr>
        <w:tabs>
          <w:tab w:val="num" w:pos="450"/>
          <w:tab w:val="num" w:pos="720"/>
        </w:tabs>
        <w:ind w:left="720" w:hanging="720"/>
        <w:jc w:val="both"/>
        <w:rPr>
          <w:sz w:val="22"/>
        </w:rPr>
      </w:pPr>
      <w:r w:rsidRPr="00816A6A">
        <w:rPr>
          <w:sz w:val="22"/>
        </w:rPr>
        <w:t xml:space="preserve">Time resolved study of hydroxyl radical oxidation of oleic acid at the air-water interface. Xinxing Zhang, Kevin M. Barraza, Kathleen T. Upton, and J.L. Beauchamp, </w:t>
      </w:r>
      <w:r w:rsidRPr="00816A6A">
        <w:rPr>
          <w:b/>
          <w:i/>
          <w:sz w:val="22"/>
        </w:rPr>
        <w:t>Chem. Phys. Lett</w:t>
      </w:r>
      <w:r w:rsidRPr="00816A6A">
        <w:rPr>
          <w:i/>
          <w:sz w:val="22"/>
        </w:rPr>
        <w:t>.</w:t>
      </w:r>
      <w:r w:rsidRPr="00816A6A">
        <w:rPr>
          <w:sz w:val="22"/>
        </w:rPr>
        <w:t xml:space="preserve">, 683, 76-82 (2017) DOI: </w:t>
      </w:r>
      <w:hyperlink r:id="rId22" w:history="1">
        <w:r w:rsidRPr="00816A6A">
          <w:rPr>
            <w:rStyle w:val="Hyperlink"/>
            <w:color w:val="auto"/>
            <w:sz w:val="22"/>
            <w:u w:val="none"/>
          </w:rPr>
          <w:t>http://dx.doi.org/10.1016/j.cplett.2017.05.051</w:t>
        </w:r>
      </w:hyperlink>
      <w:r w:rsidRPr="00816A6A">
        <w:rPr>
          <w:sz w:val="22"/>
        </w:rPr>
        <w:t>.</w:t>
      </w:r>
    </w:p>
    <w:p w14:paraId="066D5CCA" w14:textId="77777777" w:rsidR="00816A6A" w:rsidRDefault="00816A6A" w:rsidP="00EF771A">
      <w:pPr>
        <w:numPr>
          <w:ilvl w:val="0"/>
          <w:numId w:val="14"/>
        </w:numPr>
        <w:tabs>
          <w:tab w:val="num" w:pos="450"/>
          <w:tab w:val="num" w:pos="720"/>
        </w:tabs>
        <w:ind w:left="720" w:hanging="720"/>
        <w:jc w:val="both"/>
        <w:rPr>
          <w:sz w:val="22"/>
        </w:rPr>
      </w:pPr>
      <w:r w:rsidRPr="00816A6A">
        <w:rPr>
          <w:sz w:val="22"/>
        </w:rPr>
        <w:t xml:space="preserve">Easily Fabricated Ion Source for Characterizing Complex Organic Mixtures by Direct Analysis in Real Time Mass Spectrometry. Kathleen T. Upton, Katherine A. Schilling and J. L. Beauchamp, </w:t>
      </w:r>
      <w:r w:rsidRPr="00816A6A">
        <w:rPr>
          <w:b/>
          <w:i/>
          <w:iCs/>
          <w:sz w:val="22"/>
        </w:rPr>
        <w:t>Analytical Methods</w:t>
      </w:r>
      <w:r w:rsidRPr="00816A6A">
        <w:rPr>
          <w:sz w:val="22"/>
        </w:rPr>
        <w:t xml:space="preserve">, 9, 5065-5074 (2017). DOI: </w:t>
      </w:r>
      <w:hyperlink r:id="rId23" w:history="1">
        <w:r w:rsidRPr="00816A6A">
          <w:rPr>
            <w:rStyle w:val="Hyperlink"/>
            <w:color w:val="auto"/>
            <w:sz w:val="22"/>
            <w:u w:val="none"/>
          </w:rPr>
          <w:t>http://dx.doi.org/10.1039/C7AY00971B</w:t>
        </w:r>
      </w:hyperlink>
      <w:r w:rsidRPr="00816A6A">
        <w:rPr>
          <w:sz w:val="22"/>
        </w:rPr>
        <w:t>.</w:t>
      </w:r>
    </w:p>
    <w:p w14:paraId="2C8D67DB" w14:textId="77777777" w:rsidR="00816A6A" w:rsidRDefault="00816A6A" w:rsidP="00EF771A">
      <w:pPr>
        <w:numPr>
          <w:ilvl w:val="0"/>
          <w:numId w:val="14"/>
        </w:numPr>
        <w:tabs>
          <w:tab w:val="num" w:pos="450"/>
          <w:tab w:val="num" w:pos="720"/>
        </w:tabs>
        <w:ind w:left="720" w:hanging="720"/>
        <w:jc w:val="both"/>
        <w:rPr>
          <w:sz w:val="22"/>
        </w:rPr>
      </w:pPr>
      <w:r w:rsidRPr="00816A6A">
        <w:rPr>
          <w:sz w:val="22"/>
        </w:rPr>
        <w:t xml:space="preserve">Cholesterol provides nonsacrificial protection of membrane lipids from chemical damage at air–water interface, Xinxing Zhang, Kevin M. Barraza, and J.L. Beauchamp, </w:t>
      </w:r>
      <w:r w:rsidRPr="00816A6A">
        <w:rPr>
          <w:b/>
          <w:bCs/>
          <w:i/>
          <w:sz w:val="22"/>
        </w:rPr>
        <w:t>Proc. Natl. Acad. Sci. U.S.A.</w:t>
      </w:r>
      <w:r w:rsidRPr="00816A6A">
        <w:rPr>
          <w:sz w:val="22"/>
        </w:rPr>
        <w:t xml:space="preserve">, 115, 3255-3260 (2018). DOI: </w:t>
      </w:r>
      <w:hyperlink r:id="rId24" w:history="1">
        <w:r w:rsidRPr="00816A6A">
          <w:rPr>
            <w:rStyle w:val="Hyperlink"/>
            <w:color w:val="auto"/>
            <w:sz w:val="22"/>
            <w:u w:val="none"/>
          </w:rPr>
          <w:t>www.pnas.org/cgi/doi/10.1073/pnas.1722323115</w:t>
        </w:r>
      </w:hyperlink>
      <w:r>
        <w:rPr>
          <w:sz w:val="22"/>
        </w:rPr>
        <w:t>.</w:t>
      </w:r>
    </w:p>
    <w:p w14:paraId="47D6186C" w14:textId="77777777" w:rsidR="00B50D6B" w:rsidRPr="00B50D6B" w:rsidRDefault="00B50D6B" w:rsidP="00EF771A">
      <w:pPr>
        <w:numPr>
          <w:ilvl w:val="0"/>
          <w:numId w:val="14"/>
        </w:numPr>
        <w:tabs>
          <w:tab w:val="num" w:pos="450"/>
          <w:tab w:val="num" w:pos="720"/>
        </w:tabs>
        <w:ind w:left="720" w:hanging="720"/>
        <w:jc w:val="both"/>
        <w:rPr>
          <w:rFonts w:asciiTheme="minorHAnsi" w:hAnsiTheme="minorHAnsi"/>
          <w:sz w:val="22"/>
          <w:szCs w:val="22"/>
        </w:rPr>
      </w:pPr>
      <w:r w:rsidRPr="00B50D6B">
        <w:rPr>
          <w:rFonts w:asciiTheme="minorHAnsi" w:hAnsiTheme="minorHAnsi"/>
          <w:sz w:val="22"/>
          <w:szCs w:val="22"/>
        </w:rPr>
        <w:t xml:space="preserve">Minor Changes in Lipid Environment Have Profound Effects on Membrane Oxidation Chemistry, Xinxing Zhang, Kevin M. Barraza, Kathleen T. Upton, J. L. Beauchamp, </w:t>
      </w:r>
      <w:r w:rsidRPr="000B7AC1">
        <w:rPr>
          <w:rFonts w:asciiTheme="minorHAnsi" w:hAnsiTheme="minorHAnsi"/>
          <w:b/>
          <w:i/>
          <w:sz w:val="22"/>
          <w:szCs w:val="22"/>
        </w:rPr>
        <w:t>Nature Chem.</w:t>
      </w:r>
      <w:r w:rsidRPr="00B50D6B">
        <w:rPr>
          <w:rFonts w:asciiTheme="minorHAnsi" w:hAnsiTheme="minorHAnsi"/>
          <w:sz w:val="22"/>
          <w:szCs w:val="22"/>
        </w:rPr>
        <w:t xml:space="preserve">, </w:t>
      </w:r>
      <w:r w:rsidRPr="00B50D6B">
        <w:rPr>
          <w:rFonts w:asciiTheme="minorHAnsi" w:hAnsiTheme="minorHAnsi"/>
          <w:i/>
          <w:sz w:val="22"/>
          <w:szCs w:val="22"/>
        </w:rPr>
        <w:t>submitted for publication</w:t>
      </w:r>
      <w:r w:rsidRPr="00B50D6B">
        <w:rPr>
          <w:rFonts w:asciiTheme="minorHAnsi" w:hAnsiTheme="minorHAnsi"/>
          <w:sz w:val="22"/>
          <w:szCs w:val="22"/>
        </w:rPr>
        <w:t>, 2018.</w:t>
      </w:r>
    </w:p>
    <w:p w14:paraId="7B73B53B" w14:textId="77777777" w:rsidR="00B50D6B" w:rsidRPr="00B50D6B" w:rsidRDefault="00B50D6B" w:rsidP="00EF771A">
      <w:pPr>
        <w:numPr>
          <w:ilvl w:val="0"/>
          <w:numId w:val="14"/>
        </w:numPr>
        <w:tabs>
          <w:tab w:val="num" w:pos="450"/>
          <w:tab w:val="num" w:pos="720"/>
        </w:tabs>
        <w:ind w:left="720" w:hanging="720"/>
        <w:jc w:val="both"/>
        <w:rPr>
          <w:rFonts w:asciiTheme="minorHAnsi" w:hAnsiTheme="minorHAnsi"/>
          <w:sz w:val="22"/>
          <w:szCs w:val="22"/>
        </w:rPr>
      </w:pPr>
      <w:r w:rsidRPr="00B50D6B">
        <w:rPr>
          <w:rFonts w:asciiTheme="minorHAnsi" w:hAnsiTheme="minorHAnsi"/>
          <w:sz w:val="22"/>
          <w:szCs w:val="22"/>
        </w:rPr>
        <w:t xml:space="preserve">Probing the OH Oxidation of Pinonic Acid at the Air-Water Interface Using Field-Induced Droplet Ionization Mass Spectrometry (FIDI-MS), Yuanlong Huang, Kevin M. Barraza, Christopher M. Kenseth, Ran Zhao, Chen Wang, J. L. Beauchamp, and John H. Seinfeld, </w:t>
      </w:r>
      <w:r w:rsidRPr="000B7AC1">
        <w:rPr>
          <w:rFonts w:asciiTheme="minorHAnsi" w:hAnsiTheme="minorHAnsi"/>
          <w:b/>
          <w:i/>
          <w:sz w:val="22"/>
          <w:szCs w:val="22"/>
        </w:rPr>
        <w:t>Eviron. Sci. Technol</w:t>
      </w:r>
      <w:r w:rsidRPr="00B50D6B">
        <w:rPr>
          <w:rFonts w:asciiTheme="minorHAnsi" w:hAnsiTheme="minorHAnsi"/>
          <w:i/>
          <w:sz w:val="22"/>
          <w:szCs w:val="22"/>
        </w:rPr>
        <w:t>.</w:t>
      </w:r>
      <w:r w:rsidRPr="00B50D6B">
        <w:rPr>
          <w:rFonts w:asciiTheme="minorHAnsi" w:hAnsiTheme="minorHAnsi"/>
          <w:sz w:val="22"/>
          <w:szCs w:val="22"/>
        </w:rPr>
        <w:t xml:space="preserve">, </w:t>
      </w:r>
      <w:r w:rsidRPr="00B50D6B">
        <w:rPr>
          <w:rFonts w:asciiTheme="minorHAnsi" w:hAnsiTheme="minorHAnsi"/>
          <w:i/>
          <w:sz w:val="22"/>
          <w:szCs w:val="22"/>
        </w:rPr>
        <w:t>submitted for publication</w:t>
      </w:r>
      <w:r w:rsidRPr="00B50D6B">
        <w:rPr>
          <w:rFonts w:asciiTheme="minorHAnsi" w:hAnsiTheme="minorHAnsi"/>
          <w:sz w:val="22"/>
          <w:szCs w:val="22"/>
        </w:rPr>
        <w:t>, 2018.</w:t>
      </w:r>
    </w:p>
    <w:p w14:paraId="20FC9C03" w14:textId="77777777" w:rsidR="00EF771A" w:rsidRPr="00B80B2F" w:rsidRDefault="00EF771A" w:rsidP="006C3746">
      <w:pPr>
        <w:ind w:right="-72"/>
        <w:rPr>
          <w:rFonts w:ascii="Arial" w:hAnsi="Arial" w:cs="Arial"/>
          <w:szCs w:val="22"/>
          <w:lang w:bidi="en-US"/>
        </w:rPr>
      </w:pPr>
    </w:p>
    <w:sectPr w:rsidR="00EF771A" w:rsidRPr="00B80B2F" w:rsidSect="00894C94">
      <w:headerReference w:type="default" r:id="rId25"/>
      <w:footerReference w:type="even" r:id="rId26"/>
      <w:footerReference w:type="default" r:id="rId27"/>
      <w:headerReference w:type="first" r:id="rId28"/>
      <w:pgSz w:w="12240" w:h="15840"/>
      <w:pgMar w:top="1440" w:right="1152" w:bottom="1440" w:left="1152"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BA81" w14:textId="77777777" w:rsidR="00CD0E02" w:rsidRDefault="00CD0E02">
      <w:r>
        <w:separator/>
      </w:r>
    </w:p>
  </w:endnote>
  <w:endnote w:type="continuationSeparator" w:id="0">
    <w:p w14:paraId="63744ABF" w14:textId="77777777" w:rsidR="00CD0E02" w:rsidRDefault="00CD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7CE4" w14:textId="77777777" w:rsidR="00816A6A" w:rsidRDefault="00816A6A" w:rsidP="005A2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341E15" w14:textId="77777777" w:rsidR="00816A6A" w:rsidRDefault="00816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EC91" w14:textId="77777777" w:rsidR="00816A6A" w:rsidRDefault="00816A6A" w:rsidP="005A2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AC1">
      <w:rPr>
        <w:rStyle w:val="PageNumber"/>
        <w:noProof/>
      </w:rPr>
      <w:t>2</w:t>
    </w:r>
    <w:r>
      <w:rPr>
        <w:rStyle w:val="PageNumber"/>
      </w:rPr>
      <w:fldChar w:fldCharType="end"/>
    </w:r>
  </w:p>
  <w:p w14:paraId="72843B3B" w14:textId="77777777" w:rsidR="00816A6A" w:rsidRDefault="00816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6CEB" w14:textId="77777777" w:rsidR="00CD0E02" w:rsidRDefault="00CD0E02">
      <w:r>
        <w:separator/>
      </w:r>
    </w:p>
  </w:footnote>
  <w:footnote w:type="continuationSeparator" w:id="0">
    <w:p w14:paraId="6BB04187" w14:textId="77777777" w:rsidR="00CD0E02" w:rsidRDefault="00CD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7587" w14:textId="77777777" w:rsidR="00816A6A" w:rsidRDefault="00816A6A" w:rsidP="004B7CEA">
    <w:pPr>
      <w:jc w:val="right"/>
    </w:pPr>
  </w:p>
  <w:p w14:paraId="2135ADDC" w14:textId="77777777" w:rsidR="00816A6A" w:rsidRDefault="00816A6A" w:rsidP="004B7CEA"/>
  <w:p w14:paraId="235BA764" w14:textId="77777777" w:rsidR="00816A6A" w:rsidRDefault="00816A6A" w:rsidP="006A227E">
    <w:r>
      <w:rPr>
        <w:noProof/>
      </w:rPr>
      <mc:AlternateContent>
        <mc:Choice Requires="wps">
          <w:drawing>
            <wp:anchor distT="0" distB="0" distL="114300" distR="114300" simplePos="0" relativeHeight="251656192" behindDoc="0" locked="0" layoutInCell="1" allowOverlap="1" wp14:anchorId="450C33F6" wp14:editId="0032390A">
              <wp:simplePos x="0" y="0"/>
              <wp:positionH relativeFrom="column">
                <wp:posOffset>1148715</wp:posOffset>
              </wp:positionH>
              <wp:positionV relativeFrom="paragraph">
                <wp:posOffset>102235</wp:posOffset>
              </wp:positionV>
              <wp:extent cx="2971800"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B661B1" w14:textId="77777777" w:rsidR="00816A6A" w:rsidRPr="00D806C7" w:rsidRDefault="00816A6A" w:rsidP="005C37C6">
                          <w:pPr>
                            <w:pStyle w:val="Divisionanddepartment"/>
                          </w:pPr>
                          <w:r w:rsidRPr="00D806C7">
                            <w:t>Division of Chemistry</w:t>
                          </w:r>
                          <w:r w:rsidRPr="00D806C7">
                            <w:br/>
                            <w:t>&amp; Chemical Engineering</w:t>
                          </w:r>
                        </w:p>
                        <w:p w14:paraId="3FCE7A26" w14:textId="77777777" w:rsidR="00816A6A" w:rsidRPr="00866A60" w:rsidRDefault="00816A6A" w:rsidP="00866A60">
                          <w:pPr>
                            <w:pStyle w:val="Divisionanddepartmen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C33F6" id="_x0000_t202" coordsize="21600,21600" o:spt="202" path="m,l,21600r21600,l21600,xe">
              <v:stroke joinstyle="miter"/>
              <v:path gradientshapeok="t" o:connecttype="rect"/>
            </v:shapetype>
            <v:shape id="Text Box 4" o:spid="_x0000_s1026" type="#_x0000_t202" style="position:absolute;margin-left:90.45pt;margin-top:8.05pt;width:23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" filled="f" stroked="f">
              <v:textbox inset=",7.2pt,,7.2pt">
                <w:txbxContent>
                  <w:p w14:paraId="10B661B1" w14:textId="77777777" w:rsidR="00816A6A" w:rsidRPr="00D806C7" w:rsidRDefault="00816A6A" w:rsidP="005C37C6">
                    <w:pPr>
                      <w:pStyle w:val="Divisionanddepartment"/>
                    </w:pPr>
                    <w:r w:rsidRPr="00D806C7">
                      <w:t>Division of Chemistry</w:t>
                    </w:r>
                    <w:r w:rsidRPr="00D806C7">
                      <w:br/>
                      <w:t>&amp; Chemical Engineering</w:t>
                    </w:r>
                  </w:p>
                  <w:p w14:paraId="3FCE7A26" w14:textId="77777777" w:rsidR="00816A6A" w:rsidRPr="00866A60" w:rsidRDefault="00816A6A" w:rsidP="00866A60">
                    <w:pPr>
                      <w:pStyle w:val="Divisionanddepartment"/>
                    </w:pPr>
                  </w:p>
                </w:txbxContent>
              </v:textbox>
            </v:shape>
          </w:pict>
        </mc:Fallback>
      </mc:AlternateContent>
    </w:r>
  </w:p>
  <w:p w14:paraId="0E317256" w14:textId="77777777" w:rsidR="00816A6A" w:rsidRDefault="00816A6A" w:rsidP="004B7CEA">
    <w:pPr>
      <w:pStyle w:val="ContactInfo"/>
    </w:pPr>
    <w:r>
      <w:drawing>
        <wp:anchor distT="0" distB="0" distL="114300" distR="114300" simplePos="0" relativeHeight="251657216" behindDoc="1" locked="1" layoutInCell="1" allowOverlap="1" wp14:anchorId="21C2F1DA" wp14:editId="4EC4FB08">
          <wp:simplePos x="0" y="0"/>
          <wp:positionH relativeFrom="page">
            <wp:posOffset>737235</wp:posOffset>
          </wp:positionH>
          <wp:positionV relativeFrom="page">
            <wp:posOffset>916940</wp:posOffset>
          </wp:positionV>
          <wp:extent cx="1143000" cy="273050"/>
          <wp:effectExtent l="0" t="0" r="0" b="6350"/>
          <wp:wrapNone/>
          <wp:docPr id="3" name="Picture 3" descr="calte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tec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pic:spPr>
              </pic:pic>
            </a:graphicData>
          </a:graphic>
          <wp14:sizeRelH relativeFrom="page">
            <wp14:pctWidth>0</wp14:pctWidth>
          </wp14:sizeRelH>
          <wp14:sizeRelV relativeFrom="page">
            <wp14:pctHeight>0</wp14:pctHeight>
          </wp14:sizeRelV>
        </wp:anchor>
      </w:drawing>
    </w:r>
  </w:p>
  <w:p w14:paraId="19FBF9E7" w14:textId="77777777" w:rsidR="00816A6A" w:rsidRDefault="00816A6A" w:rsidP="005A2A7D">
    <w:pPr>
      <w:pStyle w:val="ContactInfo"/>
      <w:jc w:val="left"/>
    </w:pPr>
  </w:p>
  <w:p w14:paraId="72AED048" w14:textId="77777777" w:rsidR="00816A6A" w:rsidRDefault="00816A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BFB7" w14:textId="77777777" w:rsidR="00816A6A" w:rsidRDefault="00816A6A" w:rsidP="00325C93"/>
  <w:p w14:paraId="55D2B455" w14:textId="77777777" w:rsidR="00816A6A" w:rsidRDefault="00816A6A" w:rsidP="005A2A7D">
    <w:pPr>
      <w:pStyle w:val="ContactInfo"/>
    </w:pPr>
    <w:r>
      <w:drawing>
        <wp:anchor distT="0" distB="0" distL="114300" distR="114300" simplePos="0" relativeHeight="251659264" behindDoc="1" locked="1" layoutInCell="1" allowOverlap="1" wp14:anchorId="75DF4B07" wp14:editId="124E45AE">
          <wp:simplePos x="0" y="0"/>
          <wp:positionH relativeFrom="page">
            <wp:posOffset>737235</wp:posOffset>
          </wp:positionH>
          <wp:positionV relativeFrom="page">
            <wp:posOffset>916940</wp:posOffset>
          </wp:positionV>
          <wp:extent cx="1143000" cy="273050"/>
          <wp:effectExtent l="0" t="0" r="0" b="6350"/>
          <wp:wrapNone/>
          <wp:docPr id="4" name="Picture 4" descr="calte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tec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pic:spPr>
              </pic:pic>
            </a:graphicData>
          </a:graphic>
          <wp14:sizeRelH relativeFrom="page">
            <wp14:pctWidth>0</wp14:pctWidth>
          </wp14:sizeRelH>
          <wp14:sizeRelV relativeFrom="page">
            <wp14:pctHeight>0</wp14:pctHeight>
          </wp14:sizeRelV>
        </wp:anchor>
      </w:drawing>
    </w:r>
  </w:p>
  <w:p w14:paraId="0F5D0D74" w14:textId="77777777" w:rsidR="00816A6A" w:rsidRPr="005A2A7D" w:rsidRDefault="00816A6A" w:rsidP="005A2A7D">
    <w:pPr>
      <w:pStyle w:val="Header"/>
    </w:pPr>
    <w:r>
      <w:rPr>
        <w:noProof/>
      </w:rPr>
      <mc:AlternateContent>
        <mc:Choice Requires="wps">
          <w:drawing>
            <wp:anchor distT="0" distB="0" distL="114300" distR="114300" simplePos="0" relativeHeight="251658240" behindDoc="0" locked="0" layoutInCell="1" allowOverlap="1" wp14:anchorId="5FD3DAAF" wp14:editId="5D79476F">
              <wp:simplePos x="0" y="0"/>
              <wp:positionH relativeFrom="column">
                <wp:posOffset>1148715</wp:posOffset>
              </wp:positionH>
              <wp:positionV relativeFrom="paragraph">
                <wp:posOffset>135255</wp:posOffset>
              </wp:positionV>
              <wp:extent cx="2971800"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7A5733" w14:textId="77777777" w:rsidR="00816A6A" w:rsidRPr="00D806C7" w:rsidRDefault="00816A6A" w:rsidP="005A2A7D">
                          <w:pPr>
                            <w:pStyle w:val="Divisionanddepartment"/>
                          </w:pPr>
                          <w:r w:rsidRPr="00D806C7">
                            <w:t>Division of Chemistry</w:t>
                          </w:r>
                          <w:r w:rsidRPr="00D806C7">
                            <w:br/>
                            <w:t>&amp; Chemical Engineering</w:t>
                          </w:r>
                        </w:p>
                        <w:p w14:paraId="30701EC3" w14:textId="77777777" w:rsidR="00816A6A" w:rsidRPr="00866A60" w:rsidRDefault="00816A6A" w:rsidP="005A2A7D">
                          <w:pPr>
                            <w:pStyle w:val="Divisionanddepartmen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3DAAF" id="_x0000_t202" coordsize="21600,21600" o:spt="202" path="m,l,21600r21600,l21600,xe">
              <v:stroke joinstyle="miter"/>
              <v:path gradientshapeok="t" o:connecttype="rect"/>
            </v:shapetype>
            <v:shape id="Text Box 7" o:spid="_x0000_s1027" type="#_x0000_t202" style="position:absolute;margin-left:90.45pt;margin-top:10.65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" filled="f" stroked="f">
              <v:textbox inset=",7.2pt,,7.2pt">
                <w:txbxContent>
                  <w:p w14:paraId="407A5733" w14:textId="77777777" w:rsidR="00816A6A" w:rsidRPr="00D806C7" w:rsidRDefault="00816A6A" w:rsidP="005A2A7D">
                    <w:pPr>
                      <w:pStyle w:val="Divisionanddepartment"/>
                    </w:pPr>
                    <w:r w:rsidRPr="00D806C7">
                      <w:t>Division of Chemistry</w:t>
                    </w:r>
                    <w:r w:rsidRPr="00D806C7">
                      <w:br/>
                      <w:t>&amp; Chemical Engineering</w:t>
                    </w:r>
                  </w:p>
                  <w:p w14:paraId="30701EC3" w14:textId="77777777" w:rsidR="00816A6A" w:rsidRPr="00866A60" w:rsidRDefault="00816A6A" w:rsidP="005A2A7D">
                    <w:pPr>
                      <w:pStyle w:val="Divisionanddepartmen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871"/>
    <w:multiLevelType w:val="hybridMultilevel"/>
    <w:tmpl w:val="48EC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0BF7"/>
    <w:multiLevelType w:val="hybridMultilevel"/>
    <w:tmpl w:val="7382BCB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185A76C6"/>
    <w:multiLevelType w:val="hybridMultilevel"/>
    <w:tmpl w:val="A3B4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50AA"/>
    <w:multiLevelType w:val="hybridMultilevel"/>
    <w:tmpl w:val="8ECA8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B1DD3"/>
    <w:multiLevelType w:val="hybridMultilevel"/>
    <w:tmpl w:val="A4DC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F0FF6"/>
    <w:multiLevelType w:val="hybridMultilevel"/>
    <w:tmpl w:val="4AC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B4A06"/>
    <w:multiLevelType w:val="multilevel"/>
    <w:tmpl w:val="FA12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93BA0"/>
    <w:multiLevelType w:val="hybridMultilevel"/>
    <w:tmpl w:val="CC7C33BA"/>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647A1D"/>
    <w:multiLevelType w:val="hybridMultilevel"/>
    <w:tmpl w:val="2CA2C78C"/>
    <w:lvl w:ilvl="0" w:tplc="D55A7D16">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265BC8"/>
    <w:multiLevelType w:val="hybridMultilevel"/>
    <w:tmpl w:val="A31289A6"/>
    <w:lvl w:ilvl="0" w:tplc="0B12FB98">
      <w:start w:val="1"/>
      <w:numFmt w:val="decimal"/>
      <w:lvlText w:val="%1."/>
      <w:lvlJc w:val="left"/>
      <w:pPr>
        <w:tabs>
          <w:tab w:val="num" w:pos="720"/>
        </w:tabs>
        <w:ind w:left="720" w:hanging="360"/>
      </w:pPr>
    </w:lvl>
    <w:lvl w:ilvl="1" w:tplc="8B90851E" w:tentative="1">
      <w:start w:val="1"/>
      <w:numFmt w:val="decimal"/>
      <w:lvlText w:val="%2."/>
      <w:lvlJc w:val="left"/>
      <w:pPr>
        <w:tabs>
          <w:tab w:val="num" w:pos="1440"/>
        </w:tabs>
        <w:ind w:left="1440" w:hanging="360"/>
      </w:pPr>
    </w:lvl>
    <w:lvl w:ilvl="2" w:tplc="425422A2" w:tentative="1">
      <w:start w:val="1"/>
      <w:numFmt w:val="decimal"/>
      <w:lvlText w:val="%3."/>
      <w:lvlJc w:val="left"/>
      <w:pPr>
        <w:tabs>
          <w:tab w:val="num" w:pos="2160"/>
        </w:tabs>
        <w:ind w:left="2160" w:hanging="360"/>
      </w:pPr>
    </w:lvl>
    <w:lvl w:ilvl="3" w:tplc="26200DCA" w:tentative="1">
      <w:start w:val="1"/>
      <w:numFmt w:val="decimal"/>
      <w:lvlText w:val="%4."/>
      <w:lvlJc w:val="left"/>
      <w:pPr>
        <w:tabs>
          <w:tab w:val="num" w:pos="2880"/>
        </w:tabs>
        <w:ind w:left="2880" w:hanging="360"/>
      </w:pPr>
    </w:lvl>
    <w:lvl w:ilvl="4" w:tplc="4FBA2434" w:tentative="1">
      <w:start w:val="1"/>
      <w:numFmt w:val="decimal"/>
      <w:lvlText w:val="%5."/>
      <w:lvlJc w:val="left"/>
      <w:pPr>
        <w:tabs>
          <w:tab w:val="num" w:pos="3600"/>
        </w:tabs>
        <w:ind w:left="3600" w:hanging="360"/>
      </w:pPr>
    </w:lvl>
    <w:lvl w:ilvl="5" w:tplc="6BEA7E0C" w:tentative="1">
      <w:start w:val="1"/>
      <w:numFmt w:val="decimal"/>
      <w:lvlText w:val="%6."/>
      <w:lvlJc w:val="left"/>
      <w:pPr>
        <w:tabs>
          <w:tab w:val="num" w:pos="4320"/>
        </w:tabs>
        <w:ind w:left="4320" w:hanging="360"/>
      </w:pPr>
    </w:lvl>
    <w:lvl w:ilvl="6" w:tplc="1BC012A6" w:tentative="1">
      <w:start w:val="1"/>
      <w:numFmt w:val="decimal"/>
      <w:lvlText w:val="%7."/>
      <w:lvlJc w:val="left"/>
      <w:pPr>
        <w:tabs>
          <w:tab w:val="num" w:pos="5040"/>
        </w:tabs>
        <w:ind w:left="5040" w:hanging="360"/>
      </w:pPr>
    </w:lvl>
    <w:lvl w:ilvl="7" w:tplc="DCC03CE2" w:tentative="1">
      <w:start w:val="1"/>
      <w:numFmt w:val="decimal"/>
      <w:lvlText w:val="%8."/>
      <w:lvlJc w:val="left"/>
      <w:pPr>
        <w:tabs>
          <w:tab w:val="num" w:pos="5760"/>
        </w:tabs>
        <w:ind w:left="5760" w:hanging="360"/>
      </w:pPr>
    </w:lvl>
    <w:lvl w:ilvl="8" w:tplc="05945E3E" w:tentative="1">
      <w:start w:val="1"/>
      <w:numFmt w:val="decimal"/>
      <w:lvlText w:val="%9."/>
      <w:lvlJc w:val="left"/>
      <w:pPr>
        <w:tabs>
          <w:tab w:val="num" w:pos="6480"/>
        </w:tabs>
        <w:ind w:left="6480" w:hanging="360"/>
      </w:pPr>
    </w:lvl>
  </w:abstractNum>
  <w:abstractNum w:abstractNumId="10" w15:restartNumberingAfterBreak="0">
    <w:nsid w:val="65B77BB3"/>
    <w:multiLevelType w:val="hybridMultilevel"/>
    <w:tmpl w:val="80BE6F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352C7"/>
    <w:multiLevelType w:val="hybridMultilevel"/>
    <w:tmpl w:val="E7AA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A498D"/>
    <w:multiLevelType w:val="hybridMultilevel"/>
    <w:tmpl w:val="C8108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975736"/>
    <w:multiLevelType w:val="hybridMultilevel"/>
    <w:tmpl w:val="E1CE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5"/>
  </w:num>
  <w:num w:numId="5">
    <w:abstractNumId w:val="10"/>
  </w:num>
  <w:num w:numId="6">
    <w:abstractNumId w:val="9"/>
  </w:num>
  <w:num w:numId="7">
    <w:abstractNumId w:val="3"/>
  </w:num>
  <w:num w:numId="8">
    <w:abstractNumId w:val="4"/>
  </w:num>
  <w:num w:numId="9">
    <w:abstractNumId w:val="8"/>
  </w:num>
  <w:num w:numId="10">
    <w:abstractNumId w:val="6"/>
  </w:num>
  <w:num w:numId="11">
    <w:abstractNumId w:val="2"/>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D1"/>
    <w:rsid w:val="00020275"/>
    <w:rsid w:val="00025D1E"/>
    <w:rsid w:val="0008758E"/>
    <w:rsid w:val="000B0276"/>
    <w:rsid w:val="000B2532"/>
    <w:rsid w:val="000B7AC1"/>
    <w:rsid w:val="000D5A01"/>
    <w:rsid w:val="001009D1"/>
    <w:rsid w:val="00105C31"/>
    <w:rsid w:val="001374D6"/>
    <w:rsid w:val="001919C4"/>
    <w:rsid w:val="00193310"/>
    <w:rsid w:val="001A5240"/>
    <w:rsid w:val="001B42CB"/>
    <w:rsid w:val="0020018A"/>
    <w:rsid w:val="00223E3C"/>
    <w:rsid w:val="00256E68"/>
    <w:rsid w:val="002619DE"/>
    <w:rsid w:val="002919F9"/>
    <w:rsid w:val="002954B8"/>
    <w:rsid w:val="002B35F0"/>
    <w:rsid w:val="002C1243"/>
    <w:rsid w:val="002F201A"/>
    <w:rsid w:val="002F5B87"/>
    <w:rsid w:val="002F61DD"/>
    <w:rsid w:val="003069AE"/>
    <w:rsid w:val="0031417A"/>
    <w:rsid w:val="00314FCF"/>
    <w:rsid w:val="00325C93"/>
    <w:rsid w:val="003A54CE"/>
    <w:rsid w:val="003E0D7C"/>
    <w:rsid w:val="004021EB"/>
    <w:rsid w:val="00433615"/>
    <w:rsid w:val="00441802"/>
    <w:rsid w:val="00473C83"/>
    <w:rsid w:val="004909CF"/>
    <w:rsid w:val="004B7CEA"/>
    <w:rsid w:val="004D7710"/>
    <w:rsid w:val="00505B3B"/>
    <w:rsid w:val="00522242"/>
    <w:rsid w:val="00553B25"/>
    <w:rsid w:val="00555550"/>
    <w:rsid w:val="0058060C"/>
    <w:rsid w:val="0059701D"/>
    <w:rsid w:val="005A2A7D"/>
    <w:rsid w:val="005C37C6"/>
    <w:rsid w:val="00656C5A"/>
    <w:rsid w:val="006823F6"/>
    <w:rsid w:val="006A227E"/>
    <w:rsid w:val="006C3746"/>
    <w:rsid w:val="006E355E"/>
    <w:rsid w:val="00755E19"/>
    <w:rsid w:val="0078584B"/>
    <w:rsid w:val="00792790"/>
    <w:rsid w:val="0079660A"/>
    <w:rsid w:val="007A48E2"/>
    <w:rsid w:val="007E5662"/>
    <w:rsid w:val="00816A6A"/>
    <w:rsid w:val="008659D4"/>
    <w:rsid w:val="00866A60"/>
    <w:rsid w:val="00894C94"/>
    <w:rsid w:val="008E280F"/>
    <w:rsid w:val="00997FB6"/>
    <w:rsid w:val="009A4E56"/>
    <w:rsid w:val="009C02DE"/>
    <w:rsid w:val="00A23AF4"/>
    <w:rsid w:val="00A54636"/>
    <w:rsid w:val="00AF401A"/>
    <w:rsid w:val="00B27F67"/>
    <w:rsid w:val="00B50D6B"/>
    <w:rsid w:val="00B72292"/>
    <w:rsid w:val="00B80B2F"/>
    <w:rsid w:val="00B84002"/>
    <w:rsid w:val="00BB700C"/>
    <w:rsid w:val="00BC21E8"/>
    <w:rsid w:val="00BE5304"/>
    <w:rsid w:val="00C21A85"/>
    <w:rsid w:val="00C42478"/>
    <w:rsid w:val="00C56A65"/>
    <w:rsid w:val="00C639C8"/>
    <w:rsid w:val="00C811B3"/>
    <w:rsid w:val="00C86303"/>
    <w:rsid w:val="00C95AF7"/>
    <w:rsid w:val="00CD0E02"/>
    <w:rsid w:val="00CE4C3B"/>
    <w:rsid w:val="00D806C7"/>
    <w:rsid w:val="00D8104A"/>
    <w:rsid w:val="00D849D0"/>
    <w:rsid w:val="00DF3EEB"/>
    <w:rsid w:val="00E05293"/>
    <w:rsid w:val="00E62FED"/>
    <w:rsid w:val="00E927E9"/>
    <w:rsid w:val="00E95E24"/>
    <w:rsid w:val="00ED5696"/>
    <w:rsid w:val="00ED7565"/>
    <w:rsid w:val="00EE6325"/>
    <w:rsid w:val="00EF771A"/>
    <w:rsid w:val="00F16645"/>
    <w:rsid w:val="00F27C11"/>
    <w:rsid w:val="00F34F94"/>
    <w:rsid w:val="00F412BA"/>
    <w:rsid w:val="00F76E99"/>
    <w:rsid w:val="00FF2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0A6902"/>
  <w14:defaultImageDpi w14:val="300"/>
  <w15:docId w15:val="{11B64414-AF4E-4086-9E26-CC5D913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link w:val="ContactInfoChar"/>
    <w:qFormat/>
    <w:rsid w:val="004A1C7D"/>
    <w:pPr>
      <w:spacing w:line="230" w:lineRule="exact"/>
      <w:jc w:val="right"/>
    </w:pPr>
    <w:rPr>
      <w:rFonts w:ascii="Georgia" w:hAnsi="Georgia"/>
      <w:noProof/>
      <w:sz w:val="18"/>
      <w:szCs w:val="24"/>
    </w:rPr>
  </w:style>
  <w:style w:type="character" w:customStyle="1" w:styleId="ContactInfoChar">
    <w:name w:val="Contact Info Char"/>
    <w:link w:val="ContactInfo"/>
    <w:rsid w:val="004A1C7D"/>
    <w:rPr>
      <w:rFonts w:ascii="Georgia" w:hAnsi="Georgia"/>
      <w:noProof/>
      <w:sz w:val="18"/>
      <w:szCs w:val="24"/>
      <w:lang w:val="en-US" w:eastAsia="en-US" w:bidi="ar-SA"/>
    </w:rPr>
  </w:style>
  <w:style w:type="paragraph" w:customStyle="1" w:styleId="bodycopy">
    <w:name w:val="body copy"/>
    <w:link w:val="bodycopyChar"/>
    <w:qFormat/>
    <w:rsid w:val="008659D4"/>
    <w:pPr>
      <w:tabs>
        <w:tab w:val="left" w:pos="720"/>
      </w:tabs>
      <w:suppressAutoHyphens/>
      <w:spacing w:line="310" w:lineRule="exact"/>
    </w:pPr>
    <w:rPr>
      <w:rFonts w:ascii="Georgia" w:hAnsi="Georgia"/>
      <w:noProof/>
      <w:sz w:val="22"/>
      <w:szCs w:val="24"/>
    </w:rPr>
  </w:style>
  <w:style w:type="character" w:customStyle="1" w:styleId="bodycopyChar">
    <w:name w:val="body copy Char"/>
    <w:link w:val="bodycopy"/>
    <w:rsid w:val="008659D4"/>
    <w:rPr>
      <w:rFonts w:ascii="Georgia" w:hAnsi="Georgia"/>
      <w:noProof/>
      <w:sz w:val="22"/>
      <w:szCs w:val="24"/>
    </w:rPr>
  </w:style>
  <w:style w:type="paragraph" w:styleId="Header">
    <w:name w:val="header"/>
    <w:basedOn w:val="Normal"/>
    <w:link w:val="HeaderChar"/>
    <w:rsid w:val="001320D6"/>
    <w:pPr>
      <w:tabs>
        <w:tab w:val="center" w:pos="4320"/>
        <w:tab w:val="right" w:pos="8640"/>
      </w:tabs>
    </w:pPr>
  </w:style>
  <w:style w:type="character" w:customStyle="1" w:styleId="HeaderChar">
    <w:name w:val="Header Char"/>
    <w:link w:val="Header"/>
    <w:rsid w:val="001320D6"/>
    <w:rPr>
      <w:sz w:val="24"/>
      <w:szCs w:val="24"/>
    </w:rPr>
  </w:style>
  <w:style w:type="paragraph" w:styleId="Footer">
    <w:name w:val="footer"/>
    <w:basedOn w:val="Normal"/>
    <w:link w:val="FooterChar"/>
    <w:rsid w:val="001320D6"/>
    <w:pPr>
      <w:tabs>
        <w:tab w:val="center" w:pos="4320"/>
        <w:tab w:val="right" w:pos="8640"/>
      </w:tabs>
    </w:pPr>
  </w:style>
  <w:style w:type="character" w:customStyle="1" w:styleId="FooterChar">
    <w:name w:val="Footer Char"/>
    <w:link w:val="Footer"/>
    <w:rsid w:val="001320D6"/>
    <w:rPr>
      <w:sz w:val="24"/>
      <w:szCs w:val="24"/>
    </w:rPr>
  </w:style>
  <w:style w:type="paragraph" w:styleId="ListParagraph">
    <w:name w:val="List Paragraph"/>
    <w:basedOn w:val="Normal"/>
    <w:uiPriority w:val="34"/>
    <w:qFormat/>
    <w:rsid w:val="002F61DD"/>
    <w:pPr>
      <w:ind w:left="720"/>
      <w:contextualSpacing/>
    </w:pPr>
    <w:rPr>
      <w:rFonts w:eastAsia="MS Mincho"/>
    </w:rPr>
  </w:style>
  <w:style w:type="paragraph" w:customStyle="1" w:styleId="Divisionanddepartment">
    <w:name w:val="Division and department"/>
    <w:basedOn w:val="Normal"/>
    <w:qFormat/>
    <w:rsid w:val="00866A60"/>
    <w:pPr>
      <w:spacing w:line="260" w:lineRule="exact"/>
    </w:pPr>
    <w:rPr>
      <w:rFonts w:ascii="Georgia" w:hAnsi="Georgia"/>
      <w:sz w:val="20"/>
      <w:szCs w:val="20"/>
    </w:rPr>
  </w:style>
  <w:style w:type="paragraph" w:styleId="TOC1">
    <w:name w:val="toc 1"/>
    <w:basedOn w:val="Normal"/>
    <w:next w:val="Normal"/>
    <w:autoRedefine/>
    <w:rsid w:val="008659D4"/>
  </w:style>
  <w:style w:type="paragraph" w:customStyle="1" w:styleId="CaltechAddress">
    <w:name w:val="Caltech Address"/>
    <w:basedOn w:val="ContactInfo"/>
    <w:link w:val="CaltechAddressChar"/>
    <w:qFormat/>
    <w:rsid w:val="008659D4"/>
  </w:style>
  <w:style w:type="character" w:customStyle="1" w:styleId="CaltechAddressChar">
    <w:name w:val="Caltech Address Char"/>
    <w:basedOn w:val="ContactInfoChar"/>
    <w:link w:val="CaltechAddress"/>
    <w:rsid w:val="008659D4"/>
    <w:rPr>
      <w:rFonts w:ascii="Georgia" w:hAnsi="Georgia"/>
      <w:noProof/>
      <w:sz w:val="18"/>
      <w:szCs w:val="24"/>
      <w:lang w:val="en-US" w:eastAsia="en-US" w:bidi="ar-SA"/>
    </w:rPr>
  </w:style>
  <w:style w:type="character" w:styleId="Hyperlink">
    <w:name w:val="Hyperlink"/>
    <w:rsid w:val="00D806C7"/>
    <w:rPr>
      <w:color w:val="0000FF"/>
      <w:u w:val="single"/>
    </w:rPr>
  </w:style>
  <w:style w:type="character" w:styleId="PageNumber">
    <w:name w:val="page number"/>
    <w:rsid w:val="003A54CE"/>
  </w:style>
  <w:style w:type="paragraph" w:styleId="NormalWeb">
    <w:name w:val="Normal (Web)"/>
    <w:basedOn w:val="Normal"/>
    <w:uiPriority w:val="99"/>
    <w:unhideWhenUsed/>
    <w:rsid w:val="006A227E"/>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6C374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C3746"/>
    <w:rPr>
      <w:rFonts w:ascii="Calibri" w:eastAsiaTheme="minorHAnsi" w:hAnsi="Calibri" w:cstheme="minorBidi"/>
      <w:sz w:val="22"/>
      <w:szCs w:val="21"/>
    </w:rPr>
  </w:style>
  <w:style w:type="character" w:customStyle="1" w:styleId="frlabel">
    <w:name w:val="fr_label"/>
    <w:basedOn w:val="DefaultParagraphFont"/>
    <w:rsid w:val="00EF771A"/>
  </w:style>
  <w:style w:type="character" w:customStyle="1" w:styleId="citationvolume">
    <w:name w:val="citation_volume"/>
    <w:basedOn w:val="DefaultParagraphFont"/>
    <w:rsid w:val="00EF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8400">
      <w:bodyDiv w:val="1"/>
      <w:marLeft w:val="0"/>
      <w:marRight w:val="0"/>
      <w:marTop w:val="0"/>
      <w:marBottom w:val="0"/>
      <w:divBdr>
        <w:top w:val="none" w:sz="0" w:space="0" w:color="auto"/>
        <w:left w:val="none" w:sz="0" w:space="0" w:color="auto"/>
        <w:bottom w:val="none" w:sz="0" w:space="0" w:color="auto"/>
        <w:right w:val="none" w:sz="0" w:space="0" w:color="auto"/>
      </w:divBdr>
    </w:div>
    <w:div w:id="338504215">
      <w:bodyDiv w:val="1"/>
      <w:marLeft w:val="0"/>
      <w:marRight w:val="0"/>
      <w:marTop w:val="0"/>
      <w:marBottom w:val="0"/>
      <w:divBdr>
        <w:top w:val="none" w:sz="0" w:space="0" w:color="auto"/>
        <w:left w:val="none" w:sz="0" w:space="0" w:color="auto"/>
        <w:bottom w:val="none" w:sz="0" w:space="0" w:color="auto"/>
        <w:right w:val="none" w:sz="0" w:space="0" w:color="auto"/>
      </w:divBdr>
      <w:divsChild>
        <w:div w:id="2088725926">
          <w:marLeft w:val="0"/>
          <w:marRight w:val="0"/>
          <w:marTop w:val="0"/>
          <w:marBottom w:val="0"/>
          <w:divBdr>
            <w:top w:val="none" w:sz="0" w:space="0" w:color="auto"/>
            <w:left w:val="none" w:sz="0" w:space="0" w:color="auto"/>
            <w:bottom w:val="none" w:sz="0" w:space="0" w:color="auto"/>
            <w:right w:val="none" w:sz="0" w:space="0" w:color="auto"/>
          </w:divBdr>
          <w:divsChild>
            <w:div w:id="873926120">
              <w:marLeft w:val="0"/>
              <w:marRight w:val="0"/>
              <w:marTop w:val="0"/>
              <w:marBottom w:val="0"/>
              <w:divBdr>
                <w:top w:val="none" w:sz="0" w:space="0" w:color="auto"/>
                <w:left w:val="none" w:sz="0" w:space="0" w:color="auto"/>
                <w:bottom w:val="none" w:sz="0" w:space="0" w:color="auto"/>
                <w:right w:val="none" w:sz="0" w:space="0" w:color="auto"/>
              </w:divBdr>
              <w:divsChild>
                <w:div w:id="1613121999">
                  <w:marLeft w:val="0"/>
                  <w:marRight w:val="0"/>
                  <w:marTop w:val="0"/>
                  <w:marBottom w:val="0"/>
                  <w:divBdr>
                    <w:top w:val="none" w:sz="0" w:space="0" w:color="auto"/>
                    <w:left w:val="none" w:sz="0" w:space="0" w:color="auto"/>
                    <w:bottom w:val="none" w:sz="0" w:space="0" w:color="auto"/>
                    <w:right w:val="none" w:sz="0" w:space="0" w:color="auto"/>
                  </w:divBdr>
                  <w:divsChild>
                    <w:div w:id="6568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7189">
      <w:bodyDiv w:val="1"/>
      <w:marLeft w:val="0"/>
      <w:marRight w:val="0"/>
      <w:marTop w:val="0"/>
      <w:marBottom w:val="0"/>
      <w:divBdr>
        <w:top w:val="none" w:sz="0" w:space="0" w:color="auto"/>
        <w:left w:val="none" w:sz="0" w:space="0" w:color="auto"/>
        <w:bottom w:val="none" w:sz="0" w:space="0" w:color="auto"/>
        <w:right w:val="none" w:sz="0" w:space="0" w:color="auto"/>
      </w:divBdr>
    </w:div>
    <w:div w:id="788352484">
      <w:bodyDiv w:val="1"/>
      <w:marLeft w:val="0"/>
      <w:marRight w:val="0"/>
      <w:marTop w:val="0"/>
      <w:marBottom w:val="0"/>
      <w:divBdr>
        <w:top w:val="none" w:sz="0" w:space="0" w:color="auto"/>
        <w:left w:val="none" w:sz="0" w:space="0" w:color="auto"/>
        <w:bottom w:val="none" w:sz="0" w:space="0" w:color="auto"/>
        <w:right w:val="none" w:sz="0" w:space="0" w:color="auto"/>
      </w:divBdr>
      <w:divsChild>
        <w:div w:id="1116826970">
          <w:marLeft w:val="806"/>
          <w:marRight w:val="0"/>
          <w:marTop w:val="154"/>
          <w:marBottom w:val="0"/>
          <w:divBdr>
            <w:top w:val="none" w:sz="0" w:space="0" w:color="auto"/>
            <w:left w:val="none" w:sz="0" w:space="0" w:color="auto"/>
            <w:bottom w:val="none" w:sz="0" w:space="0" w:color="auto"/>
            <w:right w:val="none" w:sz="0" w:space="0" w:color="auto"/>
          </w:divBdr>
        </w:div>
        <w:div w:id="1951930711">
          <w:marLeft w:val="806"/>
          <w:marRight w:val="0"/>
          <w:marTop w:val="154"/>
          <w:marBottom w:val="0"/>
          <w:divBdr>
            <w:top w:val="none" w:sz="0" w:space="0" w:color="auto"/>
            <w:left w:val="none" w:sz="0" w:space="0" w:color="auto"/>
            <w:bottom w:val="none" w:sz="0" w:space="0" w:color="auto"/>
            <w:right w:val="none" w:sz="0" w:space="0" w:color="auto"/>
          </w:divBdr>
        </w:div>
        <w:div w:id="2118525166">
          <w:marLeft w:val="806"/>
          <w:marRight w:val="0"/>
          <w:marTop w:val="154"/>
          <w:marBottom w:val="0"/>
          <w:divBdr>
            <w:top w:val="none" w:sz="0" w:space="0" w:color="auto"/>
            <w:left w:val="none" w:sz="0" w:space="0" w:color="auto"/>
            <w:bottom w:val="none" w:sz="0" w:space="0" w:color="auto"/>
            <w:right w:val="none" w:sz="0" w:space="0" w:color="auto"/>
          </w:divBdr>
        </w:div>
      </w:divsChild>
    </w:div>
    <w:div w:id="987709370">
      <w:bodyDiv w:val="1"/>
      <w:marLeft w:val="0"/>
      <w:marRight w:val="0"/>
      <w:marTop w:val="0"/>
      <w:marBottom w:val="0"/>
      <w:divBdr>
        <w:top w:val="none" w:sz="0" w:space="0" w:color="auto"/>
        <w:left w:val="none" w:sz="0" w:space="0" w:color="auto"/>
        <w:bottom w:val="none" w:sz="0" w:space="0" w:color="auto"/>
        <w:right w:val="none" w:sz="0" w:space="0" w:color="auto"/>
      </w:divBdr>
      <w:divsChild>
        <w:div w:id="1559779636">
          <w:marLeft w:val="0"/>
          <w:marRight w:val="0"/>
          <w:marTop w:val="0"/>
          <w:marBottom w:val="0"/>
          <w:divBdr>
            <w:top w:val="none" w:sz="0" w:space="0" w:color="auto"/>
            <w:left w:val="none" w:sz="0" w:space="0" w:color="auto"/>
            <w:bottom w:val="none" w:sz="0" w:space="0" w:color="auto"/>
            <w:right w:val="none" w:sz="0" w:space="0" w:color="auto"/>
          </w:divBdr>
          <w:divsChild>
            <w:div w:id="682363917">
              <w:marLeft w:val="0"/>
              <w:marRight w:val="0"/>
              <w:marTop w:val="0"/>
              <w:marBottom w:val="0"/>
              <w:divBdr>
                <w:top w:val="none" w:sz="0" w:space="0" w:color="auto"/>
                <w:left w:val="none" w:sz="0" w:space="0" w:color="auto"/>
                <w:bottom w:val="none" w:sz="0" w:space="0" w:color="auto"/>
                <w:right w:val="none" w:sz="0" w:space="0" w:color="auto"/>
              </w:divBdr>
              <w:divsChild>
                <w:div w:id="503520643">
                  <w:marLeft w:val="0"/>
                  <w:marRight w:val="0"/>
                  <w:marTop w:val="0"/>
                  <w:marBottom w:val="0"/>
                  <w:divBdr>
                    <w:top w:val="none" w:sz="0" w:space="0" w:color="auto"/>
                    <w:left w:val="none" w:sz="0" w:space="0" w:color="auto"/>
                    <w:bottom w:val="none" w:sz="0" w:space="0" w:color="auto"/>
                    <w:right w:val="none" w:sz="0" w:space="0" w:color="auto"/>
                  </w:divBdr>
                  <w:divsChild>
                    <w:div w:id="410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8926">
      <w:bodyDiv w:val="1"/>
      <w:marLeft w:val="0"/>
      <w:marRight w:val="0"/>
      <w:marTop w:val="0"/>
      <w:marBottom w:val="0"/>
      <w:divBdr>
        <w:top w:val="none" w:sz="0" w:space="0" w:color="auto"/>
        <w:left w:val="none" w:sz="0" w:space="0" w:color="auto"/>
        <w:bottom w:val="none" w:sz="0" w:space="0" w:color="auto"/>
        <w:right w:val="none" w:sz="0" w:space="0" w:color="auto"/>
      </w:divBdr>
      <w:divsChild>
        <w:div w:id="1143235743">
          <w:marLeft w:val="806"/>
          <w:marRight w:val="0"/>
          <w:marTop w:val="154"/>
          <w:marBottom w:val="0"/>
          <w:divBdr>
            <w:top w:val="none" w:sz="0" w:space="0" w:color="auto"/>
            <w:left w:val="none" w:sz="0" w:space="0" w:color="auto"/>
            <w:bottom w:val="none" w:sz="0" w:space="0" w:color="auto"/>
            <w:right w:val="none" w:sz="0" w:space="0" w:color="auto"/>
          </w:divBdr>
        </w:div>
        <w:div w:id="1954290149">
          <w:marLeft w:val="806"/>
          <w:marRight w:val="0"/>
          <w:marTop w:val="154"/>
          <w:marBottom w:val="0"/>
          <w:divBdr>
            <w:top w:val="none" w:sz="0" w:space="0" w:color="auto"/>
            <w:left w:val="none" w:sz="0" w:space="0" w:color="auto"/>
            <w:bottom w:val="none" w:sz="0" w:space="0" w:color="auto"/>
            <w:right w:val="none" w:sz="0" w:space="0" w:color="auto"/>
          </w:divBdr>
        </w:div>
        <w:div w:id="2105035274">
          <w:marLeft w:val="806"/>
          <w:marRight w:val="0"/>
          <w:marTop w:val="154"/>
          <w:marBottom w:val="0"/>
          <w:divBdr>
            <w:top w:val="none" w:sz="0" w:space="0" w:color="auto"/>
            <w:left w:val="none" w:sz="0" w:space="0" w:color="auto"/>
            <w:bottom w:val="none" w:sz="0" w:space="0" w:color="auto"/>
            <w:right w:val="none" w:sz="0" w:space="0" w:color="auto"/>
          </w:divBdr>
        </w:div>
      </w:divsChild>
    </w:div>
    <w:div w:id="202528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21/ja908477w" TargetMode="External"/><Relationship Id="rId13" Type="http://schemas.openxmlformats.org/officeDocument/2006/relationships/hyperlink" Target="http://dx.doi.org/10.1021/ac202637n" TargetMode="External"/><Relationship Id="rId18" Type="http://schemas.openxmlformats.org/officeDocument/2006/relationships/hyperlink" Target="http://dx.doi.org/10.1021/ja402810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1021/acs.est.6b03588" TargetMode="External"/><Relationship Id="rId7" Type="http://schemas.openxmlformats.org/officeDocument/2006/relationships/endnotes" Target="endnotes.xml"/><Relationship Id="rId12" Type="http://schemas.openxmlformats.org/officeDocument/2006/relationships/hyperlink" Target="http://dx.doi.org/10.1021/ja2099003" TargetMode="External"/><Relationship Id="rId17" Type="http://schemas.openxmlformats.org/officeDocument/2006/relationships/hyperlink" Target="http://dx.doi.org/10.1021/ac400580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21/ac3032417" TargetMode="External"/><Relationship Id="rId20" Type="http://schemas.openxmlformats.org/officeDocument/2006/relationships/hyperlink" Target="http://dx.doi.org/10.1021/jp501367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s13361-011-0275-9" TargetMode="External"/><Relationship Id="rId24" Type="http://schemas.openxmlformats.org/officeDocument/2006/relationships/hyperlink" Target="http://www.pnas.org/cgi/doi/10.1073/pnas.1722323115" TargetMode="External"/><Relationship Id="rId5" Type="http://schemas.openxmlformats.org/officeDocument/2006/relationships/webSettings" Target="webSettings.xml"/><Relationship Id="rId15" Type="http://schemas.openxmlformats.org/officeDocument/2006/relationships/hyperlink" Target="http://dx.doi.org/10.1039/b000000" TargetMode="External"/><Relationship Id="rId23" Type="http://schemas.openxmlformats.org/officeDocument/2006/relationships/hyperlink" Target="http://dx.doi.org/10.1039/C7AY00971B" TargetMode="External"/><Relationship Id="rId28" Type="http://schemas.openxmlformats.org/officeDocument/2006/relationships/header" Target="header2.xml"/><Relationship Id="rId10" Type="http://schemas.openxmlformats.org/officeDocument/2006/relationships/hyperlink" Target="http://dx.doi.org/10.1021/jp102332g" TargetMode="External"/><Relationship Id="rId19" Type="http://schemas.openxmlformats.org/officeDocument/2006/relationships/hyperlink" Target="http://dx.doi.org/10.1007/s13361-014-0930-z" TargetMode="External"/><Relationship Id="rId4" Type="http://schemas.openxmlformats.org/officeDocument/2006/relationships/settings" Target="settings.xml"/><Relationship Id="rId9" Type="http://schemas.openxmlformats.org/officeDocument/2006/relationships/hyperlink" Target="http://dx.doi.org/10.1021/jp907162w" TargetMode="External"/><Relationship Id="rId14" Type="http://schemas.openxmlformats.org/officeDocument/2006/relationships/hyperlink" Target="http://dx.doi.org/10.1021/ja2099003" TargetMode="External"/><Relationship Id="rId22" Type="http://schemas.openxmlformats.org/officeDocument/2006/relationships/hyperlink" Target="http://dx.doi.org/10.1016/j.cplett.2017.05.051"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480C-C4BA-4237-BD60-BCE0C140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Road F Design</Company>
  <LinksUpToDate>false</LinksUpToDate>
  <CharactersWithSpaces>12345</CharactersWithSpaces>
  <SharedDoc>false</SharedDoc>
  <HLinks>
    <vt:vector size="12" baseType="variant">
      <vt:variant>
        <vt:i4>3735601</vt:i4>
      </vt:variant>
      <vt:variant>
        <vt:i4>-1</vt:i4>
      </vt:variant>
      <vt:variant>
        <vt:i4>2054</vt:i4>
      </vt:variant>
      <vt:variant>
        <vt:i4>1</vt:i4>
      </vt:variant>
      <vt:variant>
        <vt:lpwstr>caltech_logo_RGB</vt:lpwstr>
      </vt:variant>
      <vt:variant>
        <vt:lpwstr/>
      </vt:variant>
      <vt:variant>
        <vt:i4>3735601</vt:i4>
      </vt:variant>
      <vt:variant>
        <vt:i4>-1</vt:i4>
      </vt:variant>
      <vt:variant>
        <vt:i4>2056</vt:i4>
      </vt:variant>
      <vt:variant>
        <vt:i4>1</vt:i4>
      </vt:variant>
      <vt:variant>
        <vt:lpwstr>caltech_logo_RGB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Knueven</dc:creator>
  <cp:keywords/>
  <cp:lastModifiedBy>J. L. Beauchamp</cp:lastModifiedBy>
  <cp:revision>2</cp:revision>
  <cp:lastPrinted>2014-10-17T20:19:00Z</cp:lastPrinted>
  <dcterms:created xsi:type="dcterms:W3CDTF">2019-03-19T00:53:00Z</dcterms:created>
  <dcterms:modified xsi:type="dcterms:W3CDTF">2019-03-19T00:53:00Z</dcterms:modified>
</cp:coreProperties>
</file>